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Сведения о доходах,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об имуществе и обязательствах 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>и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мущественного характера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депутатов Собрания депутатов </w:t>
      </w:r>
      <w:r w:rsidR="001E298D">
        <w:rPr>
          <w:rFonts w:ascii="Times New Roman" w:eastAsia="Times New Roman" w:hAnsi="Times New Roman" w:cs="Times New Roman"/>
          <w:b/>
          <w:bCs/>
          <w:sz w:val="28"/>
          <w:szCs w:val="36"/>
        </w:rPr>
        <w:t>Барило-Крепинского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сельского поселения,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и членов их семей за 20</w:t>
      </w:r>
      <w:r w:rsidR="00A5077C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г.</w:t>
      </w:r>
    </w:p>
    <w:p w:rsidR="00C60E60" w:rsidRDefault="00C60E60" w:rsidP="002F5E8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5E87" w:rsidRPr="002F5E87" w:rsidRDefault="002F5E87" w:rsidP="000245EA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245EA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</w:t>
      </w:r>
      <w:r w:rsidR="008F702A" w:rsidRPr="000245EA">
        <w:rPr>
          <w:rFonts w:ascii="Times New Roman" w:hAnsi="Times New Roman" w:cs="Times New Roman"/>
          <w:sz w:val="28"/>
          <w:szCs w:val="28"/>
        </w:rPr>
        <w:t>в период с 01.01.20</w:t>
      </w:r>
      <w:r w:rsidR="00A5077C" w:rsidRPr="000245EA">
        <w:rPr>
          <w:rFonts w:ascii="Times New Roman" w:hAnsi="Times New Roman" w:cs="Times New Roman"/>
          <w:sz w:val="28"/>
          <w:szCs w:val="28"/>
        </w:rPr>
        <w:t>20</w:t>
      </w:r>
      <w:r w:rsidR="008F702A" w:rsidRPr="000245EA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5077C" w:rsidRPr="000245EA">
        <w:rPr>
          <w:rFonts w:ascii="Times New Roman" w:hAnsi="Times New Roman" w:cs="Times New Roman"/>
          <w:sz w:val="28"/>
          <w:szCs w:val="28"/>
        </w:rPr>
        <w:t>20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A5077C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с  </w:t>
      </w:r>
      <w:hyperlink r:id="rId5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4.2  статьи 12.1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Федерального  закона  от  25 декабря  2008 года</w:t>
      </w:r>
      <w:r w:rsidR="000245EA">
        <w:rPr>
          <w:rFonts w:ascii="Times New Roman" w:hAnsi="Times New Roman" w:cs="Times New Roman"/>
          <w:sz w:val="28"/>
          <w:szCs w:val="28"/>
        </w:rPr>
        <w:t xml:space="preserve"> №</w:t>
      </w:r>
      <w:r w:rsidR="00B07E04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273-ФЗ </w:t>
      </w:r>
      <w:r w:rsidR="000245EA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245EA">
        <w:rPr>
          <w:rFonts w:ascii="Times New Roman" w:hAnsi="Times New Roman" w:cs="Times New Roman"/>
          <w:sz w:val="28"/>
          <w:szCs w:val="28"/>
        </w:rPr>
        <w:t>»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3.2 статьи 13.3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Областного</w:t>
      </w:r>
      <w:r w:rsid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закона  от  12  мая  2009  года </w:t>
      </w:r>
      <w:r w:rsidR="0089196D">
        <w:rPr>
          <w:rFonts w:ascii="Times New Roman" w:hAnsi="Times New Roman" w:cs="Times New Roman"/>
          <w:sz w:val="28"/>
          <w:szCs w:val="28"/>
        </w:rPr>
        <w:t>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218-ЗС  </w:t>
      </w:r>
      <w:r w:rsidR="0089196D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 противодействии  коррупции в   Ростовской   области</w:t>
      </w:r>
      <w:r w:rsidR="0089196D"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A5077C" w:rsidRPr="000245EA">
        <w:rPr>
          <w:rFonts w:ascii="Times New Roman" w:hAnsi="Times New Roman" w:cs="Times New Roman"/>
          <w:sz w:val="28"/>
          <w:szCs w:val="28"/>
        </w:rPr>
        <w:t>-</w:t>
      </w:r>
      <w:r w:rsidR="00A5077C">
        <w:rPr>
          <w:rFonts w:ascii="Times New Roman" w:hAnsi="Times New Roman" w:cs="Times New Roman"/>
          <w:sz w:val="28"/>
          <w:szCs w:val="28"/>
        </w:rPr>
        <w:t xml:space="preserve"> </w:t>
      </w:r>
      <w:r w:rsidR="008F702A">
        <w:rPr>
          <w:rFonts w:ascii="Times New Roman" w:hAnsi="Times New Roman" w:cs="Times New Roman"/>
          <w:sz w:val="28"/>
          <w:szCs w:val="28"/>
        </w:rPr>
        <w:t xml:space="preserve"> </w:t>
      </w:r>
      <w:r w:rsidR="001E298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60E60">
        <w:rPr>
          <w:rFonts w:ascii="Times New Roman" w:hAnsi="Times New Roman" w:cs="Times New Roman"/>
          <w:sz w:val="28"/>
          <w:szCs w:val="28"/>
        </w:rPr>
        <w:t xml:space="preserve">ов </w:t>
      </w:r>
      <w:r w:rsidR="001E298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C6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</w:t>
      </w:r>
      <w:r w:rsidRPr="002F5E8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сообщение о том, что</w:t>
      </w:r>
      <w:r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Pr="002F5E87">
        <w:rPr>
          <w:rFonts w:ascii="Times New Roman" w:hAnsi="Times New Roman" w:cs="Times New Roman"/>
          <w:sz w:val="28"/>
          <w:szCs w:val="28"/>
        </w:rPr>
        <w:t>и её</w:t>
      </w:r>
      <w:r>
        <w:rPr>
          <w:rFonts w:ascii="Times New Roman" w:hAnsi="Times New Roman" w:cs="Times New Roman"/>
          <w:sz w:val="28"/>
          <w:szCs w:val="28"/>
        </w:rPr>
        <w:t xml:space="preserve"> (его)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супругом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2F5E87">
        <w:rPr>
          <w:rFonts w:ascii="Times New Roman" w:hAnsi="Times New Roman" w:cs="Times New Roman"/>
          <w:sz w:val="28"/>
          <w:szCs w:val="28"/>
        </w:rPr>
        <w:t>,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 общая сумма которых превышает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E87">
        <w:rPr>
          <w:rFonts w:ascii="Times New Roman" w:hAnsi="Times New Roman" w:cs="Times New Roman"/>
          <w:sz w:val="28"/>
          <w:szCs w:val="28"/>
        </w:rPr>
        <w:t>доход за  три  последних  года, предшествующих отчетному периоду, не совершались.</w:t>
      </w:r>
    </w:p>
    <w:p w:rsidR="00DE343E" w:rsidRPr="002F5E87" w:rsidRDefault="00DE343E" w:rsidP="00F34A4A">
      <w:pPr>
        <w:rPr>
          <w:rFonts w:ascii="Times New Roman" w:hAnsi="Times New Roman" w:cs="Times New Roman"/>
          <w:sz w:val="28"/>
          <w:szCs w:val="28"/>
        </w:rPr>
      </w:pPr>
    </w:p>
    <w:sectPr w:rsidR="00DE343E" w:rsidRPr="002F5E87" w:rsidSect="00DE34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35A"/>
    <w:multiLevelType w:val="hybridMultilevel"/>
    <w:tmpl w:val="9C3AD35C"/>
    <w:lvl w:ilvl="0" w:tplc="9E7436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43E"/>
    <w:rsid w:val="000245EA"/>
    <w:rsid w:val="000D5FB6"/>
    <w:rsid w:val="000E218A"/>
    <w:rsid w:val="0012286F"/>
    <w:rsid w:val="001377FC"/>
    <w:rsid w:val="0019582C"/>
    <w:rsid w:val="001E298D"/>
    <w:rsid w:val="00231DE4"/>
    <w:rsid w:val="002D5CA9"/>
    <w:rsid w:val="002F5E87"/>
    <w:rsid w:val="003039DA"/>
    <w:rsid w:val="003D6374"/>
    <w:rsid w:val="00425B7B"/>
    <w:rsid w:val="0042787B"/>
    <w:rsid w:val="00481972"/>
    <w:rsid w:val="004B5CAC"/>
    <w:rsid w:val="004D3D3E"/>
    <w:rsid w:val="004E216E"/>
    <w:rsid w:val="00551188"/>
    <w:rsid w:val="0059590D"/>
    <w:rsid w:val="00642EBA"/>
    <w:rsid w:val="006519C8"/>
    <w:rsid w:val="006643D3"/>
    <w:rsid w:val="0066735D"/>
    <w:rsid w:val="006A4DC0"/>
    <w:rsid w:val="007A3B1C"/>
    <w:rsid w:val="007A4D5D"/>
    <w:rsid w:val="007C5A4A"/>
    <w:rsid w:val="0089196D"/>
    <w:rsid w:val="008E76F1"/>
    <w:rsid w:val="008F702A"/>
    <w:rsid w:val="00904EC0"/>
    <w:rsid w:val="0094700D"/>
    <w:rsid w:val="00957300"/>
    <w:rsid w:val="0098477F"/>
    <w:rsid w:val="009C0CF6"/>
    <w:rsid w:val="00A5077C"/>
    <w:rsid w:val="00AB48FA"/>
    <w:rsid w:val="00AF5C72"/>
    <w:rsid w:val="00B07E04"/>
    <w:rsid w:val="00B11090"/>
    <w:rsid w:val="00B6048E"/>
    <w:rsid w:val="00BC36ED"/>
    <w:rsid w:val="00BF0BF5"/>
    <w:rsid w:val="00C009A6"/>
    <w:rsid w:val="00C60E60"/>
    <w:rsid w:val="00CA7C2E"/>
    <w:rsid w:val="00D350B2"/>
    <w:rsid w:val="00D76CD9"/>
    <w:rsid w:val="00DC6AFA"/>
    <w:rsid w:val="00DE343E"/>
    <w:rsid w:val="00E2312F"/>
    <w:rsid w:val="00E7237E"/>
    <w:rsid w:val="00E90EBB"/>
    <w:rsid w:val="00F34A4A"/>
    <w:rsid w:val="00F4332D"/>
    <w:rsid w:val="00F510C0"/>
    <w:rsid w:val="00FB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5" Type="http://schemas.openxmlformats.org/officeDocument/2006/relationships/hyperlink" Target="consultantplus://offline/ref=D3AD78707F286F156D4A045C4CCF07826284A9619DCB180B779A9798540D521C646BEC9F76309B096D36AEB5434D130BB7FC5FFAF463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6</cp:revision>
  <cp:lastPrinted>2017-05-12T12:26:00Z</cp:lastPrinted>
  <dcterms:created xsi:type="dcterms:W3CDTF">2021-05-28T11:42:00Z</dcterms:created>
  <dcterms:modified xsi:type="dcterms:W3CDTF">2022-05-19T08:17:00Z</dcterms:modified>
</cp:coreProperties>
</file>