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2C6FE3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443D88B" wp14:editId="69D75217">
            <wp:simplePos x="0" y="0"/>
            <wp:positionH relativeFrom="column">
              <wp:posOffset>2674284</wp:posOffset>
            </wp:positionH>
            <wp:positionV relativeFrom="paragraph">
              <wp:posOffset>-332815</wp:posOffset>
            </wp:positionV>
            <wp:extent cx="795328" cy="878429"/>
            <wp:effectExtent l="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78" cy="88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C36E7E" w:rsidRDefault="00C36E7E" w:rsidP="002C6FE3">
      <w:pPr>
        <w:pStyle w:val="2"/>
        <w:ind w:left="0"/>
        <w:jc w:val="center"/>
        <w:rPr>
          <w:bCs/>
          <w:szCs w:val="28"/>
        </w:rPr>
      </w:pPr>
    </w:p>
    <w:p w:rsidR="002C6FE3" w:rsidRPr="002C6FE3" w:rsidRDefault="002C6FE3" w:rsidP="002C6FE3">
      <w:pPr>
        <w:pStyle w:val="2"/>
        <w:ind w:left="0"/>
        <w:jc w:val="center"/>
        <w:rPr>
          <w:bCs/>
          <w:szCs w:val="28"/>
        </w:rPr>
      </w:pPr>
      <w:r w:rsidRPr="002C6FE3">
        <w:rPr>
          <w:bCs/>
          <w:szCs w:val="28"/>
        </w:rPr>
        <w:t>РОССИЙСКАЯ ФЕДЕРАЦИЯ</w:t>
      </w:r>
    </w:p>
    <w:p w:rsidR="002C6FE3" w:rsidRPr="002C6FE3" w:rsidRDefault="002C6FE3" w:rsidP="002C6FE3">
      <w:pPr>
        <w:pStyle w:val="2"/>
        <w:ind w:left="0"/>
        <w:jc w:val="center"/>
        <w:rPr>
          <w:bCs/>
          <w:szCs w:val="28"/>
        </w:rPr>
      </w:pPr>
      <w:r w:rsidRPr="002C6FE3">
        <w:rPr>
          <w:bCs/>
          <w:szCs w:val="28"/>
        </w:rPr>
        <w:t>РОСТОВСКАЯ ОБЛАСТЬ</w:t>
      </w:r>
    </w:p>
    <w:p w:rsidR="002C6FE3" w:rsidRPr="002C6FE3" w:rsidRDefault="002C6FE3" w:rsidP="002C6FE3">
      <w:pPr>
        <w:pStyle w:val="2"/>
        <w:ind w:left="0"/>
        <w:jc w:val="center"/>
        <w:rPr>
          <w:bCs/>
          <w:szCs w:val="28"/>
        </w:rPr>
      </w:pPr>
      <w:r w:rsidRPr="002C6FE3">
        <w:rPr>
          <w:bCs/>
          <w:szCs w:val="28"/>
        </w:rPr>
        <w:t>РОДИОНОВО-НЕСВЕТАЙСКИЙ РАЙОН</w:t>
      </w:r>
    </w:p>
    <w:p w:rsidR="002C6FE3" w:rsidRPr="002C6FE3" w:rsidRDefault="002C6FE3" w:rsidP="002C6FE3">
      <w:pPr>
        <w:pStyle w:val="2"/>
        <w:ind w:left="0"/>
        <w:jc w:val="center"/>
        <w:rPr>
          <w:bCs/>
          <w:szCs w:val="28"/>
        </w:rPr>
      </w:pPr>
      <w:r w:rsidRPr="002C6FE3">
        <w:rPr>
          <w:bCs/>
          <w:szCs w:val="28"/>
        </w:rPr>
        <w:t>МУНИЦИПАЛЬНОЕ ОБРАЗОВАНИЕ</w:t>
      </w:r>
    </w:p>
    <w:p w:rsidR="002C6FE3" w:rsidRPr="002C6FE3" w:rsidRDefault="002C6FE3" w:rsidP="002C6FE3">
      <w:pPr>
        <w:pStyle w:val="2"/>
        <w:ind w:left="0"/>
        <w:jc w:val="center"/>
        <w:rPr>
          <w:bCs/>
          <w:szCs w:val="28"/>
        </w:rPr>
      </w:pPr>
      <w:r w:rsidRPr="002C6FE3">
        <w:rPr>
          <w:bCs/>
          <w:szCs w:val="28"/>
        </w:rPr>
        <w:t>«БАРИЛО-КРЕПИНСКОЕ СЕЛЬСКОЕ ПОСЕЛЕНИЕ»</w:t>
      </w:r>
    </w:p>
    <w:p w:rsidR="002C6FE3" w:rsidRPr="002C6FE3" w:rsidRDefault="002C6FE3" w:rsidP="002C6FE3">
      <w:pPr>
        <w:pStyle w:val="2"/>
        <w:ind w:left="0"/>
        <w:jc w:val="center"/>
        <w:rPr>
          <w:bCs/>
          <w:szCs w:val="28"/>
        </w:rPr>
      </w:pPr>
    </w:p>
    <w:p w:rsidR="002C6FE3" w:rsidRDefault="002C6FE3" w:rsidP="002C6FE3">
      <w:pPr>
        <w:pStyle w:val="2"/>
        <w:ind w:left="0"/>
        <w:jc w:val="center"/>
        <w:rPr>
          <w:bCs/>
          <w:szCs w:val="28"/>
        </w:rPr>
      </w:pPr>
      <w:r w:rsidRPr="002C6FE3">
        <w:rPr>
          <w:bCs/>
          <w:szCs w:val="28"/>
        </w:rPr>
        <w:t>АДМИНИСТРАЦИЯ БАРИЛО-КРЕПИНСКОГО СЕЛЬСКОГО ПОСЕЛЕНИЯ</w:t>
      </w:r>
    </w:p>
    <w:p w:rsidR="002C6FE3" w:rsidRPr="002C6FE3" w:rsidRDefault="002C6FE3" w:rsidP="002C6FE3"/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C36E7E" w:rsidP="00C36E7E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  <w:t xml:space="preserve"> </w:t>
      </w:r>
      <w:r w:rsidR="002B7CD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</w:t>
      </w:r>
      <w:proofErr w:type="gramStart"/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proofErr w:type="gramEnd"/>
      <w:r w:rsidR="002B7CDE" w:rsidRPr="00866BBF">
        <w:rPr>
          <w:sz w:val="28"/>
          <w:szCs w:val="28"/>
        </w:rPr>
        <w:t xml:space="preserve">             сл. Барило-Крепинская</w:t>
      </w:r>
    </w:p>
    <w:p w:rsidR="002C6FE3" w:rsidRDefault="002C6FE3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FE390E">
        <w:rPr>
          <w:sz w:val="28"/>
          <w:szCs w:val="28"/>
        </w:rPr>
        <w:t>10.2018 г. № 107</w:t>
      </w:r>
    </w:p>
    <w:p w:rsidR="005A33AA" w:rsidRDefault="005A33AA">
      <w:pPr>
        <w:rPr>
          <w:sz w:val="28"/>
          <w:szCs w:val="28"/>
        </w:rPr>
      </w:pPr>
    </w:p>
    <w:p w:rsidR="005A33AA" w:rsidRDefault="000837D4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постановления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 от </w:t>
      </w:r>
      <w:r>
        <w:rPr>
          <w:sz w:val="28"/>
        </w:rPr>
        <w:t>15.10.2018 №95</w:t>
      </w:r>
      <w:r>
        <w:rPr>
          <w:bCs/>
          <w:sz w:val="28"/>
          <w:szCs w:val="28"/>
        </w:rPr>
        <w:t xml:space="preserve"> «Об утверждении Перечня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поселения»,</w:t>
      </w:r>
      <w:r w:rsidR="002C6FE3" w:rsidRPr="002C6FE3">
        <w:rPr>
          <w:bCs/>
          <w:sz w:val="28"/>
          <w:szCs w:val="28"/>
        </w:rPr>
        <w:t xml:space="preserve"> Администрация Барило-Крепинского сельского поселения</w:t>
      </w:r>
    </w:p>
    <w:p w:rsidR="002C6FE3" w:rsidRPr="00052226" w:rsidRDefault="002C6FE3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C6FE3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2B7CDE" w:rsidRPr="00052226">
        <w:rPr>
          <w:rFonts w:eastAsia="Calibri"/>
          <w:sz w:val="28"/>
          <w:szCs w:val="28"/>
        </w:rPr>
        <w:t>Барило-Крепинского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FE390E">
        <w:rPr>
          <w:sz w:val="28"/>
          <w:szCs w:val="28"/>
        </w:rPr>
        <w:t>31.10.2018 г. № 107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«</w:t>
      </w:r>
      <w:r w:rsidR="00FE390E" w:rsidRPr="00B67BFC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2C6FE3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к </w:t>
      </w:r>
      <w:r w:rsidR="002C6FE3">
        <w:t>постановлени</w:t>
      </w:r>
      <w:r w:rsidR="00C36E7E">
        <w:t>ю</w:t>
      </w:r>
      <w:r w:rsidRPr="007F50E3">
        <w:t xml:space="preserve"> Администрации</w:t>
      </w:r>
    </w:p>
    <w:p w:rsidR="007F013A" w:rsidRPr="007F50E3" w:rsidRDefault="007F50E3" w:rsidP="007F013A">
      <w:pPr>
        <w:ind w:left="6237"/>
        <w:jc w:val="right"/>
      </w:pPr>
      <w:r>
        <w:t>Барило-Крепинского сельского</w:t>
      </w:r>
      <w:r w:rsidR="00C36E7E">
        <w:t xml:space="preserve"> поселения от </w:t>
      </w:r>
      <w:r w:rsidR="007F013A" w:rsidRPr="007F50E3">
        <w:t>09.</w:t>
      </w:r>
      <w:r w:rsidR="00C36E7E">
        <w:t>10.</w:t>
      </w:r>
      <w:r w:rsidR="007F013A" w:rsidRPr="007F50E3">
        <w:t>2024</w:t>
      </w:r>
      <w:r>
        <w:t xml:space="preserve"> </w:t>
      </w:r>
      <w:r w:rsidR="007F013A" w:rsidRPr="007F50E3">
        <w:t xml:space="preserve">г. № </w:t>
      </w:r>
      <w:r w:rsidR="00C36E7E">
        <w:t>101</w:t>
      </w:r>
      <w:bookmarkStart w:id="0" w:name="_GoBack"/>
      <w:bookmarkEnd w:id="0"/>
    </w:p>
    <w:p w:rsidR="007F013A" w:rsidRPr="007F50E3" w:rsidRDefault="007F013A" w:rsidP="007D6DA6"/>
    <w:p w:rsidR="007F013A" w:rsidRPr="007F50E3" w:rsidRDefault="007F013A" w:rsidP="007F013A">
      <w:pPr>
        <w:ind w:left="6237"/>
        <w:jc w:val="right"/>
      </w:pPr>
      <w:r w:rsidRPr="007F50E3">
        <w:t>«Приложение № 1 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7F50E3" w:rsidP="007F013A">
      <w:pPr>
        <w:ind w:left="6237"/>
        <w:jc w:val="right"/>
      </w:pPr>
      <w:r>
        <w:t>Барило-Крепинского</w:t>
      </w:r>
      <w:r w:rsidR="007F013A" w:rsidRPr="007F50E3">
        <w:t xml:space="preserve"> </w:t>
      </w:r>
    </w:p>
    <w:p w:rsidR="007F013A" w:rsidRPr="007F50E3" w:rsidRDefault="007F013A" w:rsidP="007F013A">
      <w:pPr>
        <w:ind w:left="6237"/>
        <w:jc w:val="right"/>
      </w:pPr>
      <w:r w:rsidRPr="007F50E3">
        <w:t>сельско</w:t>
      </w:r>
      <w:r w:rsidR="000D0D03">
        <w:t>го поселения от 31.10.2018 № 107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4E30CD" w:rsidRPr="000B538D" w:rsidRDefault="004E30CD" w:rsidP="004E30CD">
      <w:pPr>
        <w:shd w:val="clear" w:color="auto" w:fill="FFFFFF" w:themeFill="background1"/>
        <w:jc w:val="center"/>
        <w:rPr>
          <w:sz w:val="28"/>
        </w:rPr>
      </w:pPr>
      <w:bookmarkStart w:id="1" w:name="sub_1010"/>
      <w:r w:rsidRPr="000B538D">
        <w:rPr>
          <w:sz w:val="28"/>
        </w:rPr>
        <w:t>СТРАТЕГИЧЕСКИЕ ПРИОРИТЕТЫ</w:t>
      </w:r>
    </w:p>
    <w:p w:rsidR="004E30CD" w:rsidRPr="000B538D" w:rsidRDefault="004E30CD" w:rsidP="004E30CD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муниципальной программы </w:t>
      </w:r>
      <w:r w:rsidRPr="004E30CD">
        <w:rPr>
          <w:kern w:val="2"/>
          <w:sz w:val="28"/>
          <w:szCs w:val="28"/>
          <w:lang w:eastAsia="en-US"/>
        </w:rPr>
        <w:t>Барило-Крепинского</w:t>
      </w:r>
      <w:r w:rsidRPr="00CA7985">
        <w:rPr>
          <w:kern w:val="2"/>
          <w:sz w:val="24"/>
          <w:szCs w:val="24"/>
          <w:lang w:eastAsia="en-US"/>
        </w:rPr>
        <w:t xml:space="preserve"> </w:t>
      </w:r>
      <w:r w:rsidRPr="00BA45AC">
        <w:rPr>
          <w:sz w:val="28"/>
        </w:rPr>
        <w:t>сельского поселения</w:t>
      </w:r>
      <w:r w:rsidRPr="000B538D">
        <w:rPr>
          <w:sz w:val="28"/>
        </w:rPr>
        <w:t xml:space="preserve"> </w:t>
      </w:r>
    </w:p>
    <w:p w:rsidR="004E30CD" w:rsidRDefault="004E30CD" w:rsidP="004E30CD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«</w:t>
      </w:r>
      <w:r w:rsidRPr="00F011A5">
        <w:rPr>
          <w:sz w:val="28"/>
          <w:szCs w:val="28"/>
        </w:rPr>
        <w:t xml:space="preserve">Управление муниципальными финансами и создание условий для </w:t>
      </w:r>
      <w:r>
        <w:rPr>
          <w:sz w:val="28"/>
          <w:szCs w:val="28"/>
        </w:rPr>
        <w:t xml:space="preserve">их </w:t>
      </w:r>
      <w:r w:rsidRPr="00F011A5">
        <w:rPr>
          <w:sz w:val="28"/>
          <w:szCs w:val="28"/>
        </w:rPr>
        <w:t>эффективного управления муниципальными финансами</w:t>
      </w:r>
      <w:r w:rsidRPr="000B538D">
        <w:rPr>
          <w:sz w:val="28"/>
        </w:rPr>
        <w:t>»</w:t>
      </w:r>
    </w:p>
    <w:p w:rsidR="004E30CD" w:rsidRPr="000B538D" w:rsidRDefault="004E30CD" w:rsidP="004E30CD">
      <w:pPr>
        <w:shd w:val="clear" w:color="auto" w:fill="FFFFFF" w:themeFill="background1"/>
        <w:jc w:val="center"/>
        <w:rPr>
          <w:sz w:val="28"/>
        </w:rPr>
      </w:pP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 xml:space="preserve">1.Оценка текущего состояния сферы 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 xml:space="preserve">реализации </w:t>
      </w:r>
      <w:r w:rsidRPr="006E321E">
        <w:rPr>
          <w:kern w:val="2"/>
          <w:sz w:val="28"/>
          <w:szCs w:val="28"/>
          <w:lang w:eastAsia="en-US"/>
        </w:rPr>
        <w:t>муниципальной программы Барило-Крепинского сельского</w:t>
      </w:r>
      <w:r w:rsidRPr="006E321E">
        <w:rPr>
          <w:sz w:val="28"/>
          <w:szCs w:val="28"/>
        </w:rPr>
        <w:t xml:space="preserve"> поселения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>.</w:t>
      </w:r>
    </w:p>
    <w:p w:rsidR="004E30CD" w:rsidRPr="006E321E" w:rsidRDefault="004E30CD" w:rsidP="004E30CD">
      <w:pPr>
        <w:widowControl w:val="0"/>
        <w:ind w:firstLine="708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Оценивая состояние развития экономики и социальной сферы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По итогам 2023 года доходы составили 26819,7 тыс. рублей. </w:t>
      </w:r>
      <w:r w:rsidRPr="006E321E">
        <w:rPr>
          <w:spacing w:val="-20"/>
          <w:sz w:val="28"/>
          <w:szCs w:val="28"/>
        </w:rPr>
        <w:t>П</w:t>
      </w:r>
      <w:r w:rsidRPr="006E321E">
        <w:rPr>
          <w:sz w:val="28"/>
          <w:szCs w:val="28"/>
        </w:rPr>
        <w:t xml:space="preserve">оложительная динамика поступлений отмечена по </w:t>
      </w:r>
      <w:proofErr w:type="spellStart"/>
      <w:r w:rsidRPr="006E321E">
        <w:rPr>
          <w:sz w:val="28"/>
          <w:szCs w:val="28"/>
        </w:rPr>
        <w:t>бюджетообразующим</w:t>
      </w:r>
      <w:proofErr w:type="spellEnd"/>
      <w:r w:rsidRPr="006E321E">
        <w:rPr>
          <w:sz w:val="28"/>
          <w:szCs w:val="28"/>
        </w:rPr>
        <w:t xml:space="preserve"> доходным источникам: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Налог на доходы физических лиц-110,3% (+201,6 тыс. руб.)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Налог на имущество физических лиц -110,4% (+42,0 тыс. руб.)</w:t>
      </w:r>
    </w:p>
    <w:p w:rsidR="004E30CD" w:rsidRPr="006E321E" w:rsidRDefault="004E30CD" w:rsidP="004E30CD">
      <w:pPr>
        <w:ind w:firstLine="426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     </w:t>
      </w:r>
    </w:p>
    <w:p w:rsidR="004E30CD" w:rsidRPr="006E321E" w:rsidRDefault="004E30CD" w:rsidP="004E30CD">
      <w:pPr>
        <w:ind w:firstLine="426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Расходная часть бюджета в 2023 г. выполнена на 97,2%. Заработная плата, компенсационные выплаты и прочие обязательные платежи выплачены своевременно. Наибольший удельный вес в общем объеме расходов составили расходы на культуру – 33,5 %, по разделу 08 «Культура, кинематография» отражены расходы на содержание муниципальных учреждений культуры в сумме 9687,9 тыс. рублей. Кредиторская задолженность бюджета поселения на 01.01.2024 отсутствует.</w:t>
      </w:r>
    </w:p>
    <w:p w:rsidR="004E30CD" w:rsidRPr="006E321E" w:rsidRDefault="004E30CD" w:rsidP="004E30CD">
      <w:pPr>
        <w:widowControl w:val="0"/>
        <w:jc w:val="both"/>
        <w:rPr>
          <w:sz w:val="28"/>
          <w:szCs w:val="28"/>
        </w:rPr>
      </w:pP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ab/>
        <w:t xml:space="preserve">2. Описание приоритетов и целей </w:t>
      </w:r>
      <w:r w:rsidRPr="006E321E">
        <w:rPr>
          <w:kern w:val="2"/>
          <w:sz w:val="28"/>
          <w:szCs w:val="28"/>
          <w:lang w:eastAsia="en-US"/>
        </w:rPr>
        <w:t>муниципальной</w:t>
      </w:r>
      <w:r w:rsidRPr="006E321E">
        <w:rPr>
          <w:sz w:val="28"/>
          <w:szCs w:val="28"/>
        </w:rPr>
        <w:t xml:space="preserve"> политики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 xml:space="preserve">в сфере реализации </w:t>
      </w:r>
      <w:r w:rsidRPr="006E321E">
        <w:rPr>
          <w:kern w:val="2"/>
          <w:sz w:val="28"/>
          <w:szCs w:val="28"/>
          <w:lang w:eastAsia="en-US"/>
        </w:rPr>
        <w:t>муниципальной программы Барило-Крепинского сельского</w:t>
      </w:r>
      <w:r w:rsidRPr="006E321E">
        <w:rPr>
          <w:sz w:val="28"/>
          <w:szCs w:val="28"/>
        </w:rPr>
        <w:t xml:space="preserve">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lastRenderedPageBreak/>
        <w:t xml:space="preserve">На протяжении ряда лет ключевыми приоритетами в сфере управления </w:t>
      </w:r>
      <w:r w:rsidRPr="006E321E">
        <w:rPr>
          <w:kern w:val="2"/>
          <w:sz w:val="28"/>
          <w:szCs w:val="28"/>
          <w:lang w:eastAsia="en-US"/>
        </w:rPr>
        <w:t>муниципальной</w:t>
      </w:r>
      <w:r w:rsidRPr="006E321E">
        <w:rPr>
          <w:sz w:val="28"/>
          <w:szCs w:val="28"/>
        </w:rPr>
        <w:t xml:space="preserve"> финансами на территории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 xml:space="preserve"> остаются достижение социальной стабильности и устойчивости бюджетной системы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основных направлениях бюджетной и налоговой политики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>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основных направлениях государственной долговой политики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>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Исходя из приоритетов развития </w:t>
      </w:r>
      <w:r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sz w:val="28"/>
          <w:szCs w:val="28"/>
        </w:rPr>
        <w:t xml:space="preserve">, сформированы цели </w:t>
      </w:r>
      <w:r w:rsidRPr="006E321E">
        <w:rPr>
          <w:kern w:val="2"/>
          <w:sz w:val="28"/>
          <w:szCs w:val="28"/>
          <w:lang w:eastAsia="en-US"/>
        </w:rPr>
        <w:t>муниципальной программы Барило-Крепинского сельского</w:t>
      </w:r>
      <w:r w:rsidRPr="006E321E">
        <w:rPr>
          <w:sz w:val="28"/>
          <w:szCs w:val="28"/>
        </w:rPr>
        <w:t xml:space="preserve">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программа):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ежегодное обеспечение сбалансированности бюджета за счет увеличения налоговых и неналоговых доходов, эффективности использования бюджетных средств;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обеспечение наполняемости бюджета собственными доходами;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эффективное управление расходами;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проведение взвешенной долговой политики;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нормативно-правовое регулирование бюджетного процесса;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Решению задачи по обеспечению наполняемости бюджета </w:t>
      </w:r>
      <w:r w:rsidRPr="006E321E">
        <w:rPr>
          <w:kern w:val="2"/>
          <w:sz w:val="28"/>
          <w:szCs w:val="28"/>
          <w:lang w:eastAsia="en-US"/>
        </w:rPr>
        <w:t>Барило-Крепинского сельского</w:t>
      </w:r>
      <w:r w:rsidRPr="006E321E">
        <w:rPr>
          <w:sz w:val="28"/>
          <w:szCs w:val="28"/>
        </w:rPr>
        <w:t xml:space="preserve">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совершенствования законодательной и иной нормативной правовой базы по вопросам налогообложения, в том числе в целях повышения инвестиционной привлекательности;</w:t>
      </w:r>
    </w:p>
    <w:p w:rsidR="004E30CD" w:rsidRPr="006E321E" w:rsidRDefault="004E30CD" w:rsidP="004E30CD">
      <w:pPr>
        <w:widowControl w:val="0"/>
        <w:ind w:firstLine="709"/>
        <w:jc w:val="both"/>
        <w:rPr>
          <w:b/>
          <w:sz w:val="28"/>
          <w:szCs w:val="28"/>
        </w:rPr>
      </w:pPr>
      <w:r w:rsidRPr="006E321E">
        <w:rPr>
          <w:sz w:val="28"/>
          <w:szCs w:val="28"/>
        </w:rPr>
        <w:t>проведения оценки налоговых расходов в соответствии с установленным порядком;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совершенствования имущественного налогообложения;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мониторинга уровня собираемости налогов.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Эффективное управление расходами предполагает решение следующих </w:t>
      </w:r>
      <w:r w:rsidRPr="006E321E">
        <w:rPr>
          <w:sz w:val="28"/>
          <w:szCs w:val="28"/>
        </w:rPr>
        <w:lastRenderedPageBreak/>
        <w:t>задач: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4E30CD" w:rsidRPr="006E321E" w:rsidRDefault="004E30CD" w:rsidP="004E30CD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6E321E">
        <w:rPr>
          <w:color w:val="auto"/>
          <w:sz w:val="28"/>
          <w:szCs w:val="28"/>
        </w:rPr>
        <w:t xml:space="preserve">разработку бюджета </w:t>
      </w:r>
      <w:r w:rsidRPr="006E321E">
        <w:rPr>
          <w:color w:val="auto"/>
          <w:kern w:val="2"/>
          <w:sz w:val="28"/>
          <w:szCs w:val="28"/>
          <w:lang w:eastAsia="en-US"/>
        </w:rPr>
        <w:t>Барило-Крепинского сельского</w:t>
      </w:r>
      <w:r w:rsidRPr="006E321E">
        <w:rPr>
          <w:color w:val="auto"/>
          <w:sz w:val="28"/>
          <w:szCs w:val="28"/>
        </w:rPr>
        <w:t xml:space="preserve"> поселения на основе </w:t>
      </w:r>
      <w:r w:rsidRPr="006E321E">
        <w:rPr>
          <w:color w:val="auto"/>
          <w:kern w:val="2"/>
          <w:sz w:val="28"/>
          <w:szCs w:val="28"/>
          <w:lang w:eastAsia="en-US"/>
        </w:rPr>
        <w:t>муниципальных программ Барило-Крепинского сельского</w:t>
      </w:r>
      <w:r w:rsidRPr="006E321E">
        <w:rPr>
          <w:color w:val="auto"/>
          <w:sz w:val="28"/>
          <w:szCs w:val="28"/>
        </w:rPr>
        <w:t xml:space="preserve"> поселения с учетом изменения подхода к группировке мероприятий, а также обособления в структуре государственных программ проектной и процессной составляющих; </w:t>
      </w:r>
    </w:p>
    <w:p w:rsidR="004E30CD" w:rsidRPr="006E321E" w:rsidRDefault="004E30CD" w:rsidP="004E30CD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6E321E">
        <w:rPr>
          <w:color w:val="auto"/>
          <w:sz w:val="28"/>
          <w:szCs w:val="28"/>
        </w:rPr>
        <w:t>обеспечение реструктуризации бюджетной сети при условии сохранения качества и объемов государственных услуг;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совершенствование системы закупок товаров, работ, услуг для обеспечения муниципальных нужд </w:t>
      </w:r>
      <w:r w:rsidRPr="006E321E">
        <w:rPr>
          <w:color w:val="auto"/>
          <w:kern w:val="2"/>
          <w:sz w:val="28"/>
          <w:szCs w:val="28"/>
          <w:lang w:eastAsia="en-US"/>
        </w:rPr>
        <w:t>Барило-Крепинского сельского</w:t>
      </w:r>
      <w:r w:rsidRPr="006E321E">
        <w:rPr>
          <w:color w:val="auto"/>
          <w:sz w:val="28"/>
          <w:szCs w:val="28"/>
        </w:rPr>
        <w:t xml:space="preserve"> поселения</w:t>
      </w:r>
      <w:r w:rsidRPr="006E321E">
        <w:rPr>
          <w:sz w:val="28"/>
          <w:szCs w:val="28"/>
        </w:rPr>
        <w:t>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 w:rsidRPr="006E321E">
        <w:rPr>
          <w:sz w:val="28"/>
          <w:szCs w:val="28"/>
        </w:rPr>
        <w:t>непревышение</w:t>
      </w:r>
      <w:proofErr w:type="spellEnd"/>
      <w:r w:rsidRPr="006E321E">
        <w:rPr>
          <w:sz w:val="28"/>
          <w:szCs w:val="28"/>
        </w:rPr>
        <w:t xml:space="preserve"> объема финансового обеспечения, на соответствие кодов закупок и на достоверность информации о муниципальных контрактах, размещенных в единой информационной системе в сфере закупок;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E321E">
        <w:rPr>
          <w:sz w:val="28"/>
          <w:szCs w:val="28"/>
        </w:rPr>
        <w:t>неустановление</w:t>
      </w:r>
      <w:proofErr w:type="spellEnd"/>
      <w:r w:rsidRPr="006E321E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Ключевыми целями в этой сфере являются: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обеспечение сбалансированности бюджета;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своевременное исполнение долговых обязательств в полном объеме;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минимизация расходов на обслуживание муниципального долга </w:t>
      </w:r>
      <w:r w:rsidRPr="006E321E">
        <w:rPr>
          <w:color w:val="auto"/>
          <w:kern w:val="2"/>
          <w:sz w:val="28"/>
          <w:szCs w:val="28"/>
          <w:lang w:eastAsia="en-US"/>
        </w:rPr>
        <w:t>Барило-Крепинского сельского</w:t>
      </w:r>
      <w:r w:rsidRPr="006E321E">
        <w:rPr>
          <w:color w:val="auto"/>
          <w:sz w:val="28"/>
          <w:szCs w:val="28"/>
        </w:rPr>
        <w:t xml:space="preserve"> поселения</w:t>
      </w:r>
      <w:r w:rsidRPr="006E321E">
        <w:rPr>
          <w:sz w:val="28"/>
          <w:szCs w:val="28"/>
        </w:rPr>
        <w:t>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Развитие нормативно-правового регулирования бюджетного процесса будет обусловлено совершенствованием бюджетного законодательства, в том числе через анализ и адаптацию успешных практик других муниципальных образований, приведением его в соответствие с изменениями бюджетного законодательства на региональном уровне.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нужд, недопущение и пресечение нарушений в дальнейшем, а также возмещение ущерба, причиненного областному бюджету, что предполагает: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контроль на всех стадиях бюджетного процесса с использованием информационной системы «Единая автоматизированная система управления </w:t>
      </w:r>
      <w:r w:rsidRPr="006E321E">
        <w:rPr>
          <w:sz w:val="28"/>
          <w:szCs w:val="28"/>
        </w:rPr>
        <w:lastRenderedPageBreak/>
        <w:t>общественными финансами в Ростовской области»;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обязательное применение единых федеральных стандартов внутреннего муниципального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4E30CD" w:rsidRPr="006E321E" w:rsidRDefault="004E30CD" w:rsidP="004E30CD">
      <w:pPr>
        <w:widowControl w:val="0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694D8F" w:rsidRPr="006E321E" w:rsidRDefault="00694D8F" w:rsidP="00694D8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21E">
        <w:rPr>
          <w:kern w:val="2"/>
          <w:sz w:val="28"/>
          <w:szCs w:val="28"/>
        </w:rPr>
        <w:t xml:space="preserve">В сфере межбюджетных отношений безусловным приоритетом остается обеспечение возможности равного доступа граждан, проживающих на территории </w:t>
      </w:r>
      <w:r w:rsidR="00C07DBD" w:rsidRPr="006E321E">
        <w:rPr>
          <w:kern w:val="2"/>
          <w:sz w:val="28"/>
          <w:szCs w:val="28"/>
        </w:rPr>
        <w:t>Барило-Крепинского сельского поселения</w:t>
      </w:r>
      <w:r w:rsidRPr="006E321E">
        <w:rPr>
          <w:kern w:val="2"/>
          <w:sz w:val="28"/>
          <w:szCs w:val="28"/>
        </w:rPr>
        <w:t>, к гарантированному объему муниципальных услуг.</w:t>
      </w:r>
    </w:p>
    <w:p w:rsidR="00694D8F" w:rsidRPr="006E321E" w:rsidRDefault="00694D8F" w:rsidP="00694D8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21E">
        <w:rPr>
          <w:kern w:val="2"/>
          <w:sz w:val="28"/>
          <w:szCs w:val="28"/>
        </w:rPr>
        <w:t>Основными целями в этой сфере станут:</w:t>
      </w:r>
    </w:p>
    <w:p w:rsidR="00694D8F" w:rsidRPr="006E321E" w:rsidRDefault="00694D8F" w:rsidP="00694D8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21E">
        <w:rPr>
          <w:kern w:val="2"/>
          <w:sz w:val="28"/>
          <w:szCs w:val="28"/>
        </w:rPr>
        <w:t>поддержание устойчивого исполнения местного бюджета;</w:t>
      </w:r>
    </w:p>
    <w:p w:rsidR="00694D8F" w:rsidRPr="006E321E" w:rsidRDefault="00694D8F" w:rsidP="00694D8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21E">
        <w:rPr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694D8F" w:rsidRPr="006E321E" w:rsidRDefault="00694D8F" w:rsidP="00694D8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21E">
        <w:rPr>
          <w:kern w:val="2"/>
          <w:sz w:val="28"/>
          <w:szCs w:val="28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694D8F" w:rsidRPr="006E321E" w:rsidRDefault="00694D8F" w:rsidP="00694D8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21E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Pr="006E321E">
        <w:rPr>
          <w:color w:val="auto"/>
          <w:kern w:val="2"/>
          <w:sz w:val="28"/>
          <w:szCs w:val="28"/>
          <w:lang w:eastAsia="en-US"/>
        </w:rPr>
        <w:t>Барило-Крепинского</w:t>
      </w:r>
      <w:r w:rsidRPr="006E321E">
        <w:rPr>
          <w:kern w:val="2"/>
          <w:sz w:val="28"/>
          <w:szCs w:val="28"/>
        </w:rPr>
        <w:t xml:space="preserve"> сельского поселения будет повышаться.</w:t>
      </w:r>
    </w:p>
    <w:p w:rsidR="004E30CD" w:rsidRPr="006E321E" w:rsidRDefault="004E30CD" w:rsidP="004E30CD">
      <w:pPr>
        <w:widowControl w:val="0"/>
        <w:tabs>
          <w:tab w:val="left" w:pos="4251"/>
        </w:tabs>
        <w:ind w:firstLine="709"/>
        <w:jc w:val="both"/>
        <w:rPr>
          <w:sz w:val="28"/>
          <w:szCs w:val="28"/>
        </w:rPr>
      </w:pP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 xml:space="preserve">3. Задачи муниципального управления, 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>способы их эффективного решения в сфере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  <w:r w:rsidRPr="006E321E">
        <w:rPr>
          <w:sz w:val="28"/>
          <w:szCs w:val="28"/>
        </w:rPr>
        <w:t>реализации муниципальной программы</w:t>
      </w:r>
    </w:p>
    <w:p w:rsidR="004E30CD" w:rsidRPr="006E321E" w:rsidRDefault="004E30CD" w:rsidP="004E30CD">
      <w:pPr>
        <w:widowControl w:val="0"/>
        <w:jc w:val="center"/>
        <w:rPr>
          <w:sz w:val="28"/>
          <w:szCs w:val="28"/>
        </w:rPr>
      </w:pP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Основные задачи: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проведена эффективная налоговая политика и политика в области доходов;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обеспечено повышение качества управления бюджетным процессом;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 w:rsidRPr="006E321E">
        <w:rPr>
          <w:sz w:val="28"/>
          <w:szCs w:val="28"/>
        </w:rPr>
        <w:t xml:space="preserve">обеспечено достижение и поддержание эффективной автоматизации процессов планирования и исполнения бюджета </w:t>
      </w:r>
      <w:r w:rsidRPr="006E321E">
        <w:rPr>
          <w:kern w:val="2"/>
          <w:sz w:val="28"/>
          <w:szCs w:val="28"/>
          <w:lang w:eastAsia="en-US"/>
        </w:rPr>
        <w:t>Барило-Крепинского сельского</w:t>
      </w:r>
      <w:r w:rsidRPr="006E321E">
        <w:rPr>
          <w:sz w:val="28"/>
          <w:szCs w:val="28"/>
        </w:rPr>
        <w:t xml:space="preserve">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учреждениями;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 xml:space="preserve">объем муниципального долга </w:t>
      </w:r>
      <w:r w:rsidRPr="006E321E">
        <w:rPr>
          <w:kern w:val="2"/>
          <w:sz w:val="28"/>
          <w:szCs w:val="28"/>
          <w:lang w:eastAsia="en-US"/>
        </w:rPr>
        <w:t>Барило-Крепинского сельского</w:t>
      </w:r>
      <w:r w:rsidRPr="006E321E">
        <w:rPr>
          <w:sz w:val="28"/>
          <w:szCs w:val="28"/>
        </w:rPr>
        <w:t xml:space="preserve"> поселения и расходы на его обслуживание обеспечены на безопасном уровне;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обеспечена сбалансированность местного бюджета и использование мер стимулирующего характера, направленных на повышение качества управления муниципальными финансами;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lastRenderedPageBreak/>
        <w:t>осуществлен внутренний муниципальный финансовый контроль в соответствии с требованиями действующего законодательства и федеральных стандартов внутреннего муниципального (муниципального) финансового контроля;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финансами.</w:t>
      </w:r>
    </w:p>
    <w:p w:rsidR="004E30CD" w:rsidRPr="006E321E" w:rsidRDefault="004E30CD" w:rsidP="004E30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6E321E">
        <w:rPr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4E30CD" w:rsidRPr="006E321E" w:rsidRDefault="004E30CD" w:rsidP="004E30CD">
      <w:pPr>
        <w:rPr>
          <w:sz w:val="28"/>
          <w:szCs w:val="28"/>
        </w:rPr>
        <w:sectPr w:rsidR="004E30CD" w:rsidRPr="006E321E" w:rsidSect="002C6FE3">
          <w:headerReference w:type="first" r:id="rId9"/>
          <w:pgSz w:w="11905" w:h="16838"/>
          <w:pgMar w:top="1134" w:right="567" w:bottom="851" w:left="1701" w:header="624" w:footer="624" w:gutter="0"/>
          <w:pgNumType w:start="1"/>
          <w:cols w:space="720"/>
          <w:titlePg/>
          <w:docGrid w:linePitch="299"/>
        </w:sectPr>
      </w:pPr>
    </w:p>
    <w:p w:rsidR="007F013A" w:rsidRPr="002C6FE3" w:rsidRDefault="007F013A" w:rsidP="005F247D">
      <w:pPr>
        <w:pStyle w:val="a5"/>
        <w:numPr>
          <w:ilvl w:val="0"/>
          <w:numId w:val="8"/>
        </w:numPr>
        <w:suppressAutoHyphens/>
        <w:rPr>
          <w:kern w:val="2"/>
          <w:szCs w:val="28"/>
        </w:rPr>
      </w:pPr>
      <w:r w:rsidRPr="002C6FE3">
        <w:rPr>
          <w:kern w:val="2"/>
          <w:szCs w:val="28"/>
          <w:lang w:eastAsia="en-US"/>
        </w:rPr>
        <w:lastRenderedPageBreak/>
        <w:t>ПАСПОРТ</w:t>
      </w:r>
      <w:r w:rsidRPr="002C6FE3">
        <w:rPr>
          <w:kern w:val="2"/>
          <w:szCs w:val="28"/>
          <w:lang w:eastAsia="en-US"/>
        </w:rPr>
        <w:br/>
        <w:t xml:space="preserve">муниципальной программы </w:t>
      </w:r>
      <w:bookmarkEnd w:id="1"/>
      <w:r w:rsidR="007F50E3" w:rsidRPr="002C6FE3">
        <w:rPr>
          <w:kern w:val="2"/>
          <w:szCs w:val="28"/>
          <w:lang w:eastAsia="en-US"/>
        </w:rPr>
        <w:t>Барило-Крепинского сельского</w:t>
      </w:r>
      <w:r w:rsidRPr="002C6FE3">
        <w:rPr>
          <w:szCs w:val="28"/>
        </w:rPr>
        <w:t xml:space="preserve"> поселения «</w:t>
      </w:r>
      <w:r w:rsidR="000D0D03" w:rsidRPr="002C6FE3">
        <w:rPr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C6FE3">
        <w:rPr>
          <w:szCs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55"/>
        <w:gridCol w:w="6490"/>
      </w:tblGrid>
      <w:tr w:rsidR="007F013A" w:rsidRPr="006E321E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0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 xml:space="preserve">Администрация </w:t>
            </w:r>
            <w:r w:rsidR="007F50E3" w:rsidRPr="006E321E">
              <w:rPr>
                <w:kern w:val="2"/>
                <w:sz w:val="24"/>
                <w:szCs w:val="24"/>
              </w:rPr>
              <w:t>Барило-Крепинского сельского</w:t>
            </w:r>
            <w:r w:rsidRPr="006E321E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7F013A" w:rsidRPr="006E321E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490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 xml:space="preserve">Этап </w:t>
            </w:r>
            <w:r w:rsidRPr="006E321E">
              <w:rPr>
                <w:kern w:val="2"/>
                <w:sz w:val="24"/>
                <w:szCs w:val="24"/>
                <w:lang w:val="en-US"/>
              </w:rPr>
              <w:t>I</w:t>
            </w:r>
            <w:r w:rsidRPr="006E321E">
              <w:rPr>
                <w:kern w:val="2"/>
                <w:sz w:val="24"/>
                <w:szCs w:val="24"/>
              </w:rPr>
              <w:t xml:space="preserve"> – 2019 – 2024 годы;</w:t>
            </w:r>
          </w:p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 xml:space="preserve">Этап </w:t>
            </w:r>
            <w:r w:rsidRPr="006E321E">
              <w:rPr>
                <w:kern w:val="2"/>
                <w:sz w:val="24"/>
                <w:szCs w:val="24"/>
                <w:lang w:val="en-US"/>
              </w:rPr>
              <w:t>II</w:t>
            </w:r>
            <w:r w:rsidRPr="006E321E">
              <w:rPr>
                <w:kern w:val="2"/>
                <w:sz w:val="24"/>
                <w:szCs w:val="24"/>
              </w:rPr>
              <w:t xml:space="preserve"> – 2025 – 2030 годы</w:t>
            </w:r>
          </w:p>
        </w:tc>
      </w:tr>
      <w:tr w:rsidR="007F013A" w:rsidRPr="006E321E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0" w:type="dxa"/>
          </w:tcPr>
          <w:p w:rsidR="007F013A" w:rsidRPr="006E321E" w:rsidRDefault="000D0D03" w:rsidP="000D0D03">
            <w:pPr>
              <w:rPr>
                <w:bCs/>
                <w:sz w:val="24"/>
                <w:szCs w:val="24"/>
              </w:rPr>
            </w:pPr>
            <w:r w:rsidRPr="006E321E">
              <w:rPr>
                <w:bCs/>
                <w:sz w:val="24"/>
                <w:szCs w:val="24"/>
              </w:rPr>
              <w:t>1.Обеспечение долгосрочной сбалансированности и устойчивости бюджета сельского поселения</w:t>
            </w:r>
          </w:p>
          <w:p w:rsidR="000D0D03" w:rsidRPr="006E321E" w:rsidRDefault="000D0D03" w:rsidP="000D0D03">
            <w:pPr>
              <w:rPr>
                <w:kern w:val="2"/>
                <w:sz w:val="24"/>
                <w:szCs w:val="24"/>
              </w:rPr>
            </w:pPr>
            <w:r w:rsidRPr="006E321E">
              <w:rPr>
                <w:bCs/>
                <w:sz w:val="24"/>
                <w:szCs w:val="24"/>
              </w:rPr>
              <w:t>2. Создание условий для эффективного управления муниципальными финансами поселений</w:t>
            </w:r>
          </w:p>
        </w:tc>
      </w:tr>
      <w:tr w:rsidR="007F013A" w:rsidRPr="006E321E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90" w:type="dxa"/>
          </w:tcPr>
          <w:p w:rsidR="007F013A" w:rsidRPr="006E321E" w:rsidRDefault="000D0D03" w:rsidP="000D0D03">
            <w:pPr>
              <w:rPr>
                <w:bCs/>
                <w:sz w:val="24"/>
                <w:szCs w:val="24"/>
              </w:rPr>
            </w:pPr>
            <w:r w:rsidRPr="006E321E">
              <w:rPr>
                <w:bCs/>
                <w:sz w:val="24"/>
                <w:szCs w:val="24"/>
              </w:rPr>
              <w:t>1.Проведение эффективной бюджетной политики</w:t>
            </w:r>
          </w:p>
          <w:p w:rsidR="000D0D03" w:rsidRPr="006E321E" w:rsidRDefault="000D0D03" w:rsidP="000D0D03">
            <w:pPr>
              <w:rPr>
                <w:kern w:val="2"/>
                <w:sz w:val="24"/>
                <w:szCs w:val="24"/>
              </w:rPr>
            </w:pPr>
            <w:r w:rsidRPr="006E321E">
              <w:rPr>
                <w:sz w:val="24"/>
                <w:szCs w:val="24"/>
              </w:rPr>
              <w:t>2.Совершенствование системы выравнивания бюджетной обеспеченности поселений</w:t>
            </w:r>
          </w:p>
        </w:tc>
      </w:tr>
      <w:tr w:rsidR="007F013A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490" w:type="dxa"/>
          </w:tcPr>
          <w:p w:rsidR="007F013A" w:rsidRPr="006E321E" w:rsidRDefault="000D0D03" w:rsidP="000D0D03">
            <w:pPr>
              <w:pStyle w:val="a5"/>
              <w:numPr>
                <w:ilvl w:val="0"/>
                <w:numId w:val="11"/>
              </w:numPr>
              <w:jc w:val="both"/>
              <w:rPr>
                <w:kern w:val="2"/>
                <w:sz w:val="24"/>
              </w:rPr>
            </w:pPr>
            <w:r w:rsidRPr="006E321E">
              <w:rPr>
                <w:kern w:val="2"/>
                <w:sz w:val="24"/>
              </w:rPr>
              <w:t>Темп роста налоговых и неналоговых доходов</w:t>
            </w:r>
            <w:r w:rsidRPr="006E321E">
              <w:rPr>
                <w:bCs/>
                <w:sz w:val="24"/>
              </w:rPr>
              <w:t xml:space="preserve"> бюджета сельского поселения</w:t>
            </w:r>
            <w:r w:rsidRPr="006E321E">
              <w:rPr>
                <w:kern w:val="2"/>
                <w:sz w:val="24"/>
              </w:rPr>
              <w:t xml:space="preserve"> к уровню предыдущего года (в сопоставимых условиях</w:t>
            </w:r>
          </w:p>
          <w:p w:rsidR="000D0D03" w:rsidRPr="006E321E" w:rsidRDefault="000D0D03" w:rsidP="000D0D03">
            <w:pPr>
              <w:pStyle w:val="a5"/>
              <w:numPr>
                <w:ilvl w:val="0"/>
                <w:numId w:val="11"/>
              </w:numPr>
              <w:jc w:val="both"/>
              <w:rPr>
                <w:kern w:val="2"/>
                <w:sz w:val="24"/>
              </w:rPr>
            </w:pPr>
            <w:r w:rsidRPr="006E321E">
              <w:rPr>
                <w:sz w:val="24"/>
              </w:rPr>
              <w:t xml:space="preserve">Доля просроченной кредиторской задолженности в расходах </w:t>
            </w:r>
            <w:r w:rsidRPr="006E321E">
              <w:rPr>
                <w:kern w:val="2"/>
                <w:sz w:val="24"/>
              </w:rPr>
              <w:t>бюджета</w:t>
            </w:r>
            <w:r w:rsidRPr="006E321E">
              <w:rPr>
                <w:bCs/>
                <w:sz w:val="24"/>
              </w:rPr>
              <w:t xml:space="preserve"> сельского поселения</w:t>
            </w:r>
          </w:p>
          <w:p w:rsidR="000D0D03" w:rsidRPr="006E321E" w:rsidRDefault="000D0D03" w:rsidP="000D0D03">
            <w:pPr>
              <w:pStyle w:val="a5"/>
              <w:numPr>
                <w:ilvl w:val="0"/>
                <w:numId w:val="11"/>
              </w:numPr>
              <w:jc w:val="both"/>
              <w:rPr>
                <w:kern w:val="2"/>
                <w:sz w:val="24"/>
              </w:rPr>
            </w:pPr>
            <w:r w:rsidRPr="006E321E">
              <w:rPr>
                <w:kern w:val="2"/>
                <w:sz w:val="24"/>
              </w:rPr>
              <w:t xml:space="preserve">Отношение объема муниципального долга </w:t>
            </w:r>
            <w:r w:rsidRPr="006E321E">
              <w:rPr>
                <w:bCs/>
                <w:sz w:val="24"/>
              </w:rPr>
              <w:t>сельского поселения</w:t>
            </w:r>
            <w:r w:rsidRPr="006E321E">
              <w:rPr>
                <w:kern w:val="2"/>
                <w:sz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бюджета </w:t>
            </w:r>
            <w:r w:rsidRPr="006E321E">
              <w:rPr>
                <w:bCs/>
                <w:sz w:val="24"/>
              </w:rPr>
              <w:t>сельского поселения</w:t>
            </w:r>
          </w:p>
          <w:p w:rsidR="000D0D03" w:rsidRPr="006E321E" w:rsidRDefault="000D0D03" w:rsidP="000D0D03">
            <w:pPr>
              <w:pStyle w:val="a5"/>
              <w:numPr>
                <w:ilvl w:val="0"/>
                <w:numId w:val="11"/>
              </w:numPr>
              <w:jc w:val="both"/>
              <w:rPr>
                <w:kern w:val="2"/>
                <w:sz w:val="24"/>
              </w:rPr>
            </w:pPr>
            <w:r w:rsidRPr="006E321E">
              <w:rPr>
                <w:kern w:val="2"/>
                <w:sz w:val="24"/>
              </w:rPr>
              <w:t xml:space="preserve">Качество управления финансами </w:t>
            </w:r>
            <w:r w:rsidRPr="006E321E">
              <w:rPr>
                <w:bCs/>
                <w:sz w:val="24"/>
              </w:rPr>
              <w:t>сельским поселением</w:t>
            </w:r>
            <w:r w:rsidRPr="006E321E">
              <w:rPr>
                <w:kern w:val="2"/>
                <w:sz w:val="24"/>
              </w:rPr>
              <w:t>, определяемое Финансовым Управлением Администрации Барило-Крепинского сельского поселения</w:t>
            </w:r>
          </w:p>
        </w:tc>
      </w:tr>
      <w:tr w:rsidR="007F013A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490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___ тыс.</w:t>
            </w:r>
            <w:r w:rsidR="00482244" w:rsidRPr="006E321E">
              <w:rPr>
                <w:kern w:val="2"/>
                <w:sz w:val="24"/>
                <w:szCs w:val="24"/>
              </w:rPr>
              <w:t xml:space="preserve"> </w:t>
            </w:r>
            <w:r w:rsidRPr="006E321E">
              <w:rPr>
                <w:kern w:val="2"/>
                <w:sz w:val="24"/>
                <w:szCs w:val="24"/>
              </w:rPr>
              <w:t>рублей:</w:t>
            </w:r>
          </w:p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 xml:space="preserve">этап </w:t>
            </w:r>
            <w:r w:rsidRPr="006E321E">
              <w:rPr>
                <w:kern w:val="2"/>
                <w:sz w:val="24"/>
                <w:szCs w:val="24"/>
                <w:lang w:val="en-US"/>
              </w:rPr>
              <w:t>I</w:t>
            </w:r>
            <w:r w:rsidRPr="006E321E">
              <w:rPr>
                <w:kern w:val="2"/>
                <w:sz w:val="24"/>
                <w:szCs w:val="24"/>
              </w:rPr>
              <w:t xml:space="preserve"> – </w:t>
            </w:r>
            <w:r w:rsidR="00615B54">
              <w:rPr>
                <w:kern w:val="2"/>
                <w:sz w:val="24"/>
                <w:szCs w:val="24"/>
              </w:rPr>
              <w:t>41204,6</w:t>
            </w:r>
            <w:r w:rsidRPr="006E321E">
              <w:rPr>
                <w:kern w:val="2"/>
                <w:sz w:val="24"/>
                <w:szCs w:val="24"/>
              </w:rPr>
              <w:t xml:space="preserve"> тыс.</w:t>
            </w:r>
            <w:r w:rsidR="00482244" w:rsidRPr="006E321E">
              <w:rPr>
                <w:kern w:val="2"/>
                <w:sz w:val="24"/>
                <w:szCs w:val="24"/>
              </w:rPr>
              <w:t xml:space="preserve"> </w:t>
            </w:r>
            <w:r w:rsidRPr="006E321E">
              <w:rPr>
                <w:kern w:val="2"/>
                <w:sz w:val="24"/>
                <w:szCs w:val="24"/>
              </w:rPr>
              <w:t>рублей</w:t>
            </w:r>
          </w:p>
          <w:p w:rsidR="007F013A" w:rsidRPr="006E321E" w:rsidRDefault="007F013A" w:rsidP="00615B54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 xml:space="preserve">этап </w:t>
            </w:r>
            <w:r w:rsidRPr="006E321E">
              <w:rPr>
                <w:kern w:val="2"/>
                <w:sz w:val="24"/>
                <w:szCs w:val="24"/>
                <w:lang w:val="en-US"/>
              </w:rPr>
              <w:t>II</w:t>
            </w:r>
            <w:r w:rsidRPr="006E321E">
              <w:rPr>
                <w:kern w:val="2"/>
                <w:sz w:val="24"/>
                <w:szCs w:val="24"/>
              </w:rPr>
              <w:t xml:space="preserve"> – </w:t>
            </w:r>
            <w:r w:rsidR="00615B54">
              <w:rPr>
                <w:kern w:val="2"/>
                <w:sz w:val="24"/>
                <w:szCs w:val="24"/>
              </w:rPr>
              <w:t>0,0</w:t>
            </w:r>
            <w:r w:rsidRPr="006E321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6E321E">
              <w:rPr>
                <w:kern w:val="2"/>
                <w:sz w:val="24"/>
                <w:szCs w:val="24"/>
              </w:rPr>
              <w:t>тыс.рублей</w:t>
            </w:r>
            <w:proofErr w:type="spellEnd"/>
          </w:p>
        </w:tc>
      </w:tr>
      <w:tr w:rsidR="007F013A" w:rsidTr="00482244">
        <w:tc>
          <w:tcPr>
            <w:tcW w:w="2855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6490" w:type="dxa"/>
          </w:tcPr>
          <w:p w:rsidR="007F013A" w:rsidRPr="006E321E" w:rsidRDefault="007F013A" w:rsidP="00B12822">
            <w:pPr>
              <w:jc w:val="both"/>
              <w:rPr>
                <w:kern w:val="2"/>
                <w:sz w:val="24"/>
                <w:szCs w:val="24"/>
              </w:rPr>
            </w:pPr>
            <w:r w:rsidRPr="006E321E">
              <w:rPr>
                <w:kern w:val="2"/>
                <w:sz w:val="24"/>
                <w:szCs w:val="24"/>
              </w:rPr>
              <w:t xml:space="preserve">Осуществляет администрация </w:t>
            </w:r>
            <w:r w:rsidR="007F50E3" w:rsidRPr="006E321E">
              <w:rPr>
                <w:kern w:val="2"/>
                <w:sz w:val="24"/>
                <w:szCs w:val="24"/>
              </w:rPr>
              <w:t>Барило-Крепинского сельского</w:t>
            </w:r>
            <w:r w:rsidRPr="006E321E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</w:tbl>
    <w:p w:rsidR="00CA7985" w:rsidRDefault="00CA7985" w:rsidP="00482244">
      <w:pPr>
        <w:widowControl w:val="0"/>
        <w:jc w:val="center"/>
        <w:rPr>
          <w:sz w:val="24"/>
          <w:szCs w:val="24"/>
        </w:rPr>
      </w:pPr>
      <w:bookmarkStart w:id="2" w:name="sub_110"/>
      <w:bookmarkStart w:id="3" w:name="sub_1100"/>
    </w:p>
    <w:bookmarkEnd w:id="2"/>
    <w:bookmarkEnd w:id="3"/>
    <w:p w:rsidR="00C07DBD" w:rsidRDefault="00C07DBD" w:rsidP="00C07DBD">
      <w:pPr>
        <w:jc w:val="center"/>
        <w:rPr>
          <w:kern w:val="2"/>
          <w:sz w:val="28"/>
          <w:szCs w:val="28"/>
        </w:rPr>
      </w:pPr>
    </w:p>
    <w:p w:rsidR="00C07DBD" w:rsidRPr="00A2455C" w:rsidRDefault="00C07DBD" w:rsidP="00C07DBD">
      <w:pPr>
        <w:pStyle w:val="a5"/>
        <w:numPr>
          <w:ilvl w:val="0"/>
          <w:numId w:val="22"/>
        </w:numPr>
        <w:rPr>
          <w:kern w:val="2"/>
          <w:szCs w:val="28"/>
          <w:lang w:eastAsia="en-US"/>
        </w:rPr>
      </w:pPr>
      <w:r w:rsidRPr="00A2455C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C07DBD" w:rsidRPr="00DC2194" w:rsidTr="00C07DBD">
        <w:tc>
          <w:tcPr>
            <w:tcW w:w="540" w:type="dxa"/>
            <w:vMerge w:val="restart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Ед.изм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C07DBD" w:rsidRPr="00DC2194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C07DBD" w:rsidRPr="00DC2194" w:rsidTr="00C07DBD">
        <w:tc>
          <w:tcPr>
            <w:tcW w:w="540" w:type="dxa"/>
            <w:vMerge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C07DBD" w:rsidRPr="00DC2194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C07DBD" w:rsidRPr="00DC2194" w:rsidTr="00C07DBD">
        <w:tc>
          <w:tcPr>
            <w:tcW w:w="540" w:type="dxa"/>
          </w:tcPr>
          <w:p w:rsidR="00C07DBD" w:rsidRPr="001170B1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C07DBD" w:rsidRPr="00C07DBD" w:rsidRDefault="00C07DBD" w:rsidP="00C07DBD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C07DBD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C07DBD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D46275">
              <w:rPr>
                <w:kern w:val="2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829" w:type="dxa"/>
          </w:tcPr>
          <w:p w:rsidR="00C07DBD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275">
              <w:rPr>
                <w:sz w:val="24"/>
                <w:szCs w:val="24"/>
              </w:rPr>
              <w:t xml:space="preserve">Показатель 1. </w:t>
            </w:r>
          </w:p>
          <w:p w:rsidR="00C07DBD" w:rsidRPr="00D46275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46275">
              <w:rPr>
                <w:sz w:val="24"/>
                <w:szCs w:val="24"/>
              </w:rPr>
              <w:t xml:space="preserve">Темп роста налоговых и неналоговых доходов бюджета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D46275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1321" w:type="dxa"/>
          </w:tcPr>
          <w:p w:rsidR="00C07DBD" w:rsidRPr="006B1A14" w:rsidRDefault="00C07DBD" w:rsidP="00C07DBD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proofErr w:type="gramStart"/>
            <w:r w:rsidRPr="006B1A14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B1A14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6B1A14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1A14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C07DBD" w:rsidRDefault="00C07DBD" w:rsidP="00C07DBD">
            <w:pPr>
              <w:rPr>
                <w:sz w:val="24"/>
              </w:rPr>
            </w:pPr>
            <w:r>
              <w:rPr>
                <w:sz w:val="24"/>
              </w:rPr>
              <w:t>Показатель 2.</w:t>
            </w:r>
          </w:p>
          <w:p w:rsidR="00C07DBD" w:rsidRPr="00065CE2" w:rsidRDefault="00C07DBD" w:rsidP="00C07DBD">
            <w:pPr>
              <w:rPr>
                <w:sz w:val="24"/>
              </w:rPr>
            </w:pPr>
            <w:r w:rsidRPr="000B538D">
              <w:rPr>
                <w:sz w:val="24"/>
              </w:rPr>
              <w:t xml:space="preserve">Доля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формируемых в рамках муниципальных программ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в общем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1321" w:type="dxa"/>
          </w:tcPr>
          <w:p w:rsidR="00C07DBD" w:rsidRPr="006B1A14" w:rsidRDefault="00C07DBD" w:rsidP="00C07DBD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proofErr w:type="gramStart"/>
            <w:r w:rsidRPr="006B1A14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B1A14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6B1A14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1A14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C07DBD" w:rsidRDefault="00C07DBD" w:rsidP="00C07D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27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3</w:t>
            </w:r>
            <w:r w:rsidRPr="00D46275">
              <w:rPr>
                <w:sz w:val="24"/>
                <w:szCs w:val="24"/>
              </w:rPr>
              <w:t xml:space="preserve">. </w:t>
            </w:r>
          </w:p>
          <w:p w:rsidR="00C07DBD" w:rsidRPr="00D46275" w:rsidRDefault="00C07DBD" w:rsidP="00C07DB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0B538D">
              <w:rPr>
                <w:sz w:val="24"/>
              </w:rPr>
              <w:t xml:space="preserve">Уровень исполнения расходных обязательств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1321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D46275">
              <w:rPr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9" w:type="dxa"/>
          </w:tcPr>
          <w:p w:rsidR="00C07DBD" w:rsidRDefault="00C07DBD" w:rsidP="00C07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</w:t>
            </w:r>
            <w:r w:rsidRPr="00D46275">
              <w:rPr>
                <w:sz w:val="24"/>
                <w:szCs w:val="24"/>
              </w:rPr>
              <w:t>.</w:t>
            </w:r>
          </w:p>
          <w:p w:rsidR="00C07DBD" w:rsidRPr="00D46275" w:rsidRDefault="00C07DBD" w:rsidP="00C07DB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538D">
              <w:rPr>
                <w:sz w:val="24"/>
              </w:rPr>
              <w:t xml:space="preserve">Приведение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, регулирующего бюджетные правоотношения, в соответствие с федеральными требованиями</w:t>
            </w:r>
          </w:p>
        </w:tc>
        <w:tc>
          <w:tcPr>
            <w:tcW w:w="1321" w:type="dxa"/>
          </w:tcPr>
          <w:p w:rsidR="00C07DBD" w:rsidRPr="00CB4BE0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437E5E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E5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29" w:type="dxa"/>
          </w:tcPr>
          <w:p w:rsidR="00C07DBD" w:rsidRDefault="00C07DBD" w:rsidP="00C07DB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Показатель 5.</w:t>
            </w:r>
          </w:p>
          <w:p w:rsidR="00C07DBD" w:rsidRPr="00D46275" w:rsidRDefault="00C07DBD" w:rsidP="00C07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538D">
              <w:rPr>
                <w:sz w:val="24"/>
              </w:rPr>
              <w:t xml:space="preserve">Доля просроченной кредиторской задолженности в расходах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1321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D46275">
              <w:rPr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9" w:type="dxa"/>
          </w:tcPr>
          <w:p w:rsidR="00C07DBD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27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6</w:t>
            </w:r>
            <w:r w:rsidRPr="00D46275">
              <w:rPr>
                <w:sz w:val="24"/>
                <w:szCs w:val="24"/>
              </w:rPr>
              <w:t>.</w:t>
            </w:r>
          </w:p>
          <w:p w:rsidR="00C07DBD" w:rsidRPr="00D46275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B538D">
              <w:rPr>
                <w:sz w:val="24"/>
              </w:rPr>
              <w:t xml:space="preserve">Отношение объема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по состоянию на 1 января года, следующего </w:t>
            </w:r>
            <w:r w:rsidRPr="000B538D">
              <w:rPr>
                <w:sz w:val="24"/>
              </w:rPr>
              <w:lastRenderedPageBreak/>
              <w:t>за отчетным, к общему годовому объему доходов (без учета безвозмездных поступлений) бюджета</w:t>
            </w:r>
            <w:r w:rsidRPr="00702951">
              <w:rPr>
                <w:sz w:val="24"/>
              </w:rPr>
              <w:t xml:space="preserve">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1321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704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2829" w:type="dxa"/>
          </w:tcPr>
          <w:p w:rsidR="00C07DBD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Показатель 7.</w:t>
            </w:r>
          </w:p>
          <w:p w:rsidR="00C07DBD" w:rsidRPr="00D46275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538D">
              <w:rPr>
                <w:sz w:val="24"/>
              </w:rPr>
              <w:t xml:space="preserve">Доля расходов на обслуживание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в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321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C8704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07DBD" w:rsidRPr="00D46275" w:rsidTr="00C07DBD">
        <w:tc>
          <w:tcPr>
            <w:tcW w:w="540" w:type="dxa"/>
          </w:tcPr>
          <w:p w:rsidR="00C07DBD" w:rsidRPr="00D4627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D46275">
              <w:rPr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9" w:type="dxa"/>
          </w:tcPr>
          <w:p w:rsidR="00C07DBD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627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8</w:t>
            </w:r>
            <w:r w:rsidRPr="00D46275">
              <w:rPr>
                <w:sz w:val="24"/>
                <w:szCs w:val="24"/>
              </w:rPr>
              <w:t xml:space="preserve">. </w:t>
            </w:r>
          </w:p>
          <w:p w:rsidR="00C07DBD" w:rsidRPr="00D46275" w:rsidRDefault="00C07DBD" w:rsidP="00C07D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46275">
              <w:rPr>
                <w:sz w:val="24"/>
                <w:szCs w:val="24"/>
              </w:rPr>
              <w:t>К</w:t>
            </w:r>
            <w:r w:rsidRPr="00D46275">
              <w:rPr>
                <w:kern w:val="2"/>
                <w:sz w:val="24"/>
                <w:szCs w:val="24"/>
              </w:rPr>
              <w:t xml:space="preserve">ачество управления финансами </w:t>
            </w:r>
            <w:r>
              <w:rPr>
                <w:kern w:val="2"/>
                <w:sz w:val="24"/>
                <w:szCs w:val="24"/>
              </w:rPr>
              <w:t>Барило-Крепинского сельского поселения</w:t>
            </w:r>
            <w:r w:rsidRPr="00D46275">
              <w:rPr>
                <w:kern w:val="2"/>
                <w:sz w:val="24"/>
                <w:szCs w:val="24"/>
              </w:rPr>
              <w:t>, определяемое Финансовым управлением Администрации Родионово-Несветайского района, степень</w:t>
            </w:r>
          </w:p>
        </w:tc>
        <w:tc>
          <w:tcPr>
            <w:tcW w:w="1321" w:type="dxa"/>
          </w:tcPr>
          <w:p w:rsidR="00C07DBD" w:rsidRPr="00F57A7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F57A7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F57A7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C07DBD" w:rsidRPr="00F57A7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7A77">
              <w:rPr>
                <w:kern w:val="2"/>
                <w:sz w:val="24"/>
                <w:szCs w:val="24"/>
              </w:rPr>
              <w:t>степень </w:t>
            </w:r>
          </w:p>
          <w:p w:rsidR="00C07DBD" w:rsidRPr="00F57A77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07DBD" w:rsidRPr="00D46275" w:rsidRDefault="00C07DBD" w:rsidP="00C07DB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C07DBD" w:rsidRPr="002516B8" w:rsidRDefault="00C07DBD" w:rsidP="00C07DBD">
      <w:pPr>
        <w:rPr>
          <w:kern w:val="2"/>
          <w:sz w:val="28"/>
          <w:szCs w:val="28"/>
          <w:lang w:eastAsia="en-US"/>
        </w:rPr>
      </w:pPr>
    </w:p>
    <w:p w:rsidR="00C07DBD" w:rsidRPr="00D46275" w:rsidRDefault="00C07DBD" w:rsidP="00C07DBD">
      <w:pPr>
        <w:pStyle w:val="a5"/>
        <w:numPr>
          <w:ilvl w:val="0"/>
          <w:numId w:val="22"/>
        </w:numPr>
        <w:rPr>
          <w:kern w:val="2"/>
          <w:szCs w:val="28"/>
          <w:lang w:eastAsia="en-US"/>
        </w:rPr>
      </w:pPr>
      <w:r w:rsidRPr="00D46275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C07DBD" w:rsidRPr="003103D2" w:rsidTr="00C07DBD">
        <w:tc>
          <w:tcPr>
            <w:tcW w:w="817" w:type="dxa"/>
          </w:tcPr>
          <w:p w:rsidR="00C07DBD" w:rsidRPr="003103D2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C07DBD" w:rsidRPr="003103D2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C07DBD" w:rsidRPr="003103D2" w:rsidRDefault="00C07DBD" w:rsidP="00C07DB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C07DBD" w:rsidRPr="003103D2" w:rsidRDefault="00C07DBD" w:rsidP="00C07DB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C07DBD" w:rsidRPr="003103D2" w:rsidRDefault="00C07DBD" w:rsidP="00C07DB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C07DBD" w:rsidRPr="003103D2" w:rsidTr="00C07DBD">
        <w:tc>
          <w:tcPr>
            <w:tcW w:w="817" w:type="dxa"/>
          </w:tcPr>
          <w:p w:rsidR="00C07DBD" w:rsidRPr="003103D2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C07DBD" w:rsidRPr="003103D2" w:rsidRDefault="00C07DBD" w:rsidP="00C07DB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C07DBD" w:rsidRPr="003103D2" w:rsidTr="00C07DBD">
        <w:tc>
          <w:tcPr>
            <w:tcW w:w="817" w:type="dxa"/>
          </w:tcPr>
          <w:p w:rsidR="00C07DBD" w:rsidRPr="003103D2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C07DBD" w:rsidRDefault="00C07DBD" w:rsidP="00C07DBD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544085">
              <w:rPr>
                <w:kern w:val="2"/>
                <w:sz w:val="24"/>
                <w:szCs w:val="28"/>
                <w:lang w:eastAsia="en-US"/>
              </w:rPr>
              <w:t>«Долгосрочное финансовое планирование»</w:t>
            </w:r>
          </w:p>
          <w:p w:rsidR="00C07DBD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C07DBD" w:rsidRPr="003103D2" w:rsidRDefault="00C07DBD" w:rsidP="00C07DBD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3685" w:type="dxa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lastRenderedPageBreak/>
              <w:t>и неналоговым доходам</w:t>
            </w:r>
          </w:p>
        </w:tc>
        <w:tc>
          <w:tcPr>
            <w:tcW w:w="2492" w:type="dxa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lastRenderedPageBreak/>
              <w:t xml:space="preserve">темп роста налоговых </w:t>
            </w:r>
          </w:p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 xml:space="preserve">и неналоговых доходов бюджета </w:t>
            </w:r>
            <w:r>
              <w:rPr>
                <w:sz w:val="24"/>
                <w:szCs w:val="24"/>
              </w:rPr>
              <w:t xml:space="preserve">Барило-Крепинского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  <w:r w:rsidRPr="00087945">
              <w:rPr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977" w:type="dxa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3685" w:type="dxa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Барило-Крепинского сельского поселения </w:t>
            </w:r>
            <w:r w:rsidRPr="00087945">
              <w:rPr>
                <w:sz w:val="24"/>
                <w:szCs w:val="24"/>
              </w:rPr>
              <w:t xml:space="preserve">сформирован и исполнен на основе программно-целевых принципов (планирование, контроль </w:t>
            </w:r>
          </w:p>
          <w:p w:rsidR="00C07DBD" w:rsidRPr="00087945" w:rsidRDefault="00C07DBD" w:rsidP="00C07DBD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сельского поселения</w:t>
            </w:r>
            <w:r w:rsidRPr="00087945">
              <w:rPr>
                <w:sz w:val="24"/>
                <w:szCs w:val="24"/>
              </w:rPr>
              <w:t xml:space="preserve">, формируемых в рамках муниципальных программ, </w:t>
            </w:r>
          </w:p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 xml:space="preserve">к общему объему расходов бюджета района составит </w:t>
            </w:r>
          </w:p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87945">
              <w:rPr>
                <w:sz w:val="24"/>
                <w:szCs w:val="24"/>
              </w:rPr>
              <w:t>в 2030 году более 98,8 процентов</w:t>
            </w:r>
          </w:p>
        </w:tc>
        <w:tc>
          <w:tcPr>
            <w:tcW w:w="2492" w:type="dxa"/>
          </w:tcPr>
          <w:p w:rsidR="00C07DBD" w:rsidRPr="00065CE2" w:rsidRDefault="00C07DBD" w:rsidP="00C07DBD">
            <w:pPr>
              <w:rPr>
                <w:sz w:val="24"/>
              </w:rPr>
            </w:pPr>
            <w:r w:rsidRPr="000B538D">
              <w:rPr>
                <w:sz w:val="24"/>
              </w:rPr>
              <w:t xml:space="preserve">Доля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формируемых в рамках муниципальных программ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в общем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154" w:type="dxa"/>
            <w:gridSpan w:val="3"/>
          </w:tcPr>
          <w:p w:rsidR="00C07DBD" w:rsidRPr="00544085" w:rsidRDefault="00C07DBD" w:rsidP="00C07DBD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544085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544085">
              <w:rPr>
                <w:kern w:val="2"/>
                <w:sz w:val="24"/>
                <w:szCs w:val="24"/>
              </w:rPr>
              <w:t>Нормативно-методическое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44085">
              <w:rPr>
                <w:kern w:val="2"/>
                <w:sz w:val="24"/>
                <w:szCs w:val="24"/>
              </w:rPr>
              <w:t>обеспечение и организация бюджетного процесса</w:t>
            </w:r>
            <w:r w:rsidRPr="00544085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C07DBD" w:rsidRPr="0054408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544085"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>Барило-Крепинского сельского поселения</w:t>
            </w:r>
          </w:p>
          <w:p w:rsidR="00C07DBD" w:rsidRPr="00544085" w:rsidRDefault="00C07DBD" w:rsidP="00C07DBD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544085"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Совершенствование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F5EDC">
              <w:rPr>
                <w:sz w:val="24"/>
              </w:rPr>
              <w:t>, регулирующей бюджетные правоотношения</w:t>
            </w:r>
          </w:p>
        </w:tc>
        <w:tc>
          <w:tcPr>
            <w:tcW w:w="3685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обеспечена подготовка проектов нормативных правовых актов Собрания депутатов </w:t>
            </w:r>
            <w:r>
              <w:rPr>
                <w:sz w:val="24"/>
              </w:rPr>
              <w:t>Барило-Крепинского сельского поселения</w:t>
            </w:r>
            <w:r w:rsidRPr="000F5EDC">
              <w:rPr>
                <w:sz w:val="24"/>
              </w:rPr>
              <w:t xml:space="preserve">, Администрации </w:t>
            </w:r>
            <w:r>
              <w:rPr>
                <w:sz w:val="24"/>
              </w:rPr>
              <w:t xml:space="preserve">Барило-Крепинского сельского поселения </w:t>
            </w:r>
            <w:r w:rsidRPr="000F5EDC">
              <w:rPr>
                <w:sz w:val="24"/>
              </w:rPr>
              <w:t>по вопросам организации бюджетного процесса</w:t>
            </w:r>
          </w:p>
        </w:tc>
        <w:tc>
          <w:tcPr>
            <w:tcW w:w="2492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Приведение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, регулирующего бюджетные правоотношения, в соответствие с федеральными требованиями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977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Совершенствование составления </w:t>
            </w:r>
          </w:p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и организации исполнения бюджета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3685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обеспечена реализация управленческой и организационной деятельности </w:t>
            </w:r>
            <w:r>
              <w:rPr>
                <w:sz w:val="24"/>
              </w:rPr>
              <w:t>сектора экономики и финансов</w:t>
            </w:r>
            <w:r w:rsidRPr="000F5EDC">
              <w:rPr>
                <w:sz w:val="24"/>
              </w:rPr>
              <w:t xml:space="preserve"> в целях повышения эффективности исполнения муниципальных функций;</w:t>
            </w:r>
          </w:p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обеспечено качественное </w:t>
            </w:r>
          </w:p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F5EDC">
              <w:rPr>
                <w:sz w:val="24"/>
              </w:rPr>
              <w:t xml:space="preserve">и своевременное исполнение бюджета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</w:tcPr>
          <w:p w:rsidR="00C07DBD" w:rsidRDefault="00C07DBD" w:rsidP="00C07DBD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Уровень исполнения расходных обязательств бюджета </w:t>
            </w:r>
            <w:r>
              <w:rPr>
                <w:sz w:val="24"/>
              </w:rPr>
              <w:t>Барило-Крепинского сельского поселения.</w:t>
            </w:r>
          </w:p>
          <w:p w:rsidR="00C07DBD" w:rsidRDefault="00C07DBD" w:rsidP="00C07DBD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Доля просроченной кредиторской задолженности в расходах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  <w:p w:rsidR="00C07DBD" w:rsidRPr="000F5EDC" w:rsidRDefault="00C07DBD" w:rsidP="00C07DBD">
            <w:pPr>
              <w:shd w:val="clear" w:color="auto" w:fill="FFFFFF" w:themeFill="background1"/>
              <w:rPr>
                <w:sz w:val="24"/>
              </w:rPr>
            </w:pPr>
            <w:r w:rsidRPr="00D46275">
              <w:rPr>
                <w:sz w:val="24"/>
                <w:szCs w:val="24"/>
              </w:rPr>
              <w:t>К</w:t>
            </w:r>
            <w:r w:rsidRPr="00D46275">
              <w:rPr>
                <w:kern w:val="2"/>
                <w:sz w:val="24"/>
                <w:szCs w:val="24"/>
              </w:rPr>
              <w:t xml:space="preserve">ачество управления финансами </w:t>
            </w:r>
            <w:r>
              <w:rPr>
                <w:kern w:val="2"/>
                <w:sz w:val="24"/>
                <w:szCs w:val="24"/>
              </w:rPr>
              <w:t>Барило-Крепинского сельского поселения</w:t>
            </w:r>
            <w:r w:rsidRPr="00D46275">
              <w:rPr>
                <w:kern w:val="2"/>
                <w:sz w:val="24"/>
                <w:szCs w:val="24"/>
              </w:rPr>
              <w:t xml:space="preserve">, определяемое </w:t>
            </w:r>
            <w:r w:rsidRPr="00D46275">
              <w:rPr>
                <w:kern w:val="2"/>
                <w:sz w:val="24"/>
                <w:szCs w:val="24"/>
              </w:rPr>
              <w:lastRenderedPageBreak/>
              <w:t>Финансовым управлением Администрации Родионово-Несветайского района, степень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9154" w:type="dxa"/>
            <w:gridSpan w:val="3"/>
          </w:tcPr>
          <w:p w:rsidR="00C07DBD" w:rsidRPr="00544085" w:rsidRDefault="00C07DBD" w:rsidP="00C07DBD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544085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>
              <w:rPr>
                <w:kern w:val="2"/>
                <w:sz w:val="24"/>
                <w:szCs w:val="24"/>
                <w:lang w:eastAsia="en-US"/>
              </w:rPr>
              <w:t>«</w:t>
            </w:r>
            <w:r w:rsidRPr="00544085">
              <w:rPr>
                <w:kern w:val="2"/>
                <w:sz w:val="24"/>
                <w:szCs w:val="24"/>
              </w:rPr>
              <w:t xml:space="preserve">Управление муниципальным долгом </w:t>
            </w:r>
            <w:r>
              <w:rPr>
                <w:kern w:val="2"/>
                <w:sz w:val="24"/>
                <w:szCs w:val="24"/>
              </w:rPr>
              <w:t>Барило-Крепинского сельского поселения</w:t>
            </w:r>
            <w:r w:rsidRPr="00544085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C07DBD" w:rsidRPr="00544085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 w:rsidRPr="00544085"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>Барило-Крепинского сельского поселения</w:t>
            </w:r>
          </w:p>
          <w:p w:rsidR="00C07DBD" w:rsidRPr="00544085" w:rsidRDefault="00C07DBD" w:rsidP="00C07DBD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544085"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977" w:type="dxa"/>
          </w:tcPr>
          <w:p w:rsidR="00C07DBD" w:rsidRPr="000F5EDC" w:rsidRDefault="00C07DBD" w:rsidP="00C07DBD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  <w:r w:rsidRPr="000F5EDC">
              <w:rPr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 xml:space="preserve"> в пределах нормативов, установленных Бюджетным кодексом Российской Федерации</w:t>
            </w:r>
          </w:p>
        </w:tc>
        <w:tc>
          <w:tcPr>
            <w:tcW w:w="3685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  <w:szCs w:val="24"/>
              </w:rPr>
            </w:pPr>
            <w:r w:rsidRPr="000F5EDC">
              <w:rPr>
                <w:sz w:val="24"/>
                <w:szCs w:val="24"/>
              </w:rPr>
              <w:t xml:space="preserve">обеспечено проведение единой политики муниципальных заимствований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>;</w:t>
            </w:r>
          </w:p>
          <w:p w:rsidR="00C07DBD" w:rsidRPr="000F5EDC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  <w:szCs w:val="24"/>
              </w:rPr>
            </w:pPr>
            <w:r w:rsidRPr="000F5EDC">
              <w:rPr>
                <w:sz w:val="24"/>
                <w:szCs w:val="24"/>
              </w:rPr>
              <w:t xml:space="preserve">обеспечено соответствие уровня муниципального долга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 xml:space="preserve"> требованиям бюджетного законодательства </w:t>
            </w:r>
          </w:p>
        </w:tc>
        <w:tc>
          <w:tcPr>
            <w:tcW w:w="2492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  <w:szCs w:val="24"/>
              </w:rPr>
            </w:pPr>
            <w:r w:rsidRPr="000B538D">
              <w:rPr>
                <w:sz w:val="24"/>
              </w:rPr>
              <w:t xml:space="preserve">Отношение объема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Pr="00702951">
              <w:rPr>
                <w:sz w:val="24"/>
              </w:rPr>
              <w:t xml:space="preserve">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</w:tr>
      <w:tr w:rsidR="00C07DBD" w:rsidRPr="00825B77" w:rsidTr="00C07DBD">
        <w:tc>
          <w:tcPr>
            <w:tcW w:w="817" w:type="dxa"/>
          </w:tcPr>
          <w:p w:rsidR="00C07DBD" w:rsidRPr="00825B77" w:rsidRDefault="00C07DBD" w:rsidP="00C07DB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2977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b/>
                <w:sz w:val="24"/>
                <w:szCs w:val="24"/>
              </w:rPr>
            </w:pPr>
            <w:r w:rsidRPr="000F5EDC">
              <w:rPr>
                <w:sz w:val="24"/>
                <w:szCs w:val="24"/>
              </w:rPr>
              <w:t xml:space="preserve">Минимизация расходов </w:t>
            </w:r>
          </w:p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b/>
                <w:sz w:val="24"/>
                <w:szCs w:val="24"/>
              </w:rPr>
            </w:pPr>
            <w:r w:rsidRPr="000F5EDC">
              <w:rPr>
                <w:sz w:val="24"/>
                <w:szCs w:val="24"/>
              </w:rPr>
              <w:t>на обслуживание муниципального долга</w:t>
            </w:r>
          </w:p>
        </w:tc>
        <w:tc>
          <w:tcPr>
            <w:tcW w:w="3685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F5EDC">
              <w:rPr>
                <w:sz w:val="24"/>
                <w:szCs w:val="24"/>
              </w:rPr>
              <w:t xml:space="preserve">обеспечено планирование бюджетных ассигнований на обслуживание муниципального долга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 xml:space="preserve"> с учетом привлеченных и планируемых к привлечению средств</w:t>
            </w:r>
          </w:p>
        </w:tc>
        <w:tc>
          <w:tcPr>
            <w:tcW w:w="2492" w:type="dxa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 w:rsidRPr="000B538D">
              <w:rPr>
                <w:sz w:val="24"/>
              </w:rPr>
              <w:t xml:space="preserve">Доля расходов на обслуживание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в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</w:tr>
    </w:tbl>
    <w:p w:rsidR="00C07DBD" w:rsidRDefault="00C07DBD" w:rsidP="00C07DBD">
      <w:pPr>
        <w:jc w:val="center"/>
        <w:rPr>
          <w:kern w:val="2"/>
          <w:sz w:val="28"/>
          <w:szCs w:val="28"/>
        </w:rPr>
      </w:pPr>
    </w:p>
    <w:p w:rsidR="00C07DBD" w:rsidRPr="002346A1" w:rsidRDefault="00C07DBD" w:rsidP="00C07DBD">
      <w:pPr>
        <w:pStyle w:val="a5"/>
        <w:numPr>
          <w:ilvl w:val="0"/>
          <w:numId w:val="22"/>
        </w:numPr>
        <w:rPr>
          <w:kern w:val="2"/>
          <w:szCs w:val="28"/>
          <w:lang w:eastAsia="en-US"/>
        </w:rPr>
      </w:pPr>
      <w:r w:rsidRPr="002346A1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4367"/>
        <w:gridCol w:w="1142"/>
        <w:gridCol w:w="1104"/>
        <w:gridCol w:w="1104"/>
        <w:gridCol w:w="1112"/>
      </w:tblGrid>
      <w:tr w:rsidR="00C07DBD" w:rsidRPr="008B2D38" w:rsidTr="00615B54">
        <w:tc>
          <w:tcPr>
            <w:tcW w:w="798" w:type="dxa"/>
            <w:vMerge w:val="restart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67" w:type="dxa"/>
            <w:vMerge w:val="restart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2" w:type="dxa"/>
            <w:gridSpan w:val="4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8B2D38">
              <w:rPr>
                <w:kern w:val="2"/>
                <w:sz w:val="24"/>
                <w:szCs w:val="28"/>
                <w:lang w:eastAsia="en-US"/>
              </w:rPr>
              <w:t>тыс.рублей</w:t>
            </w:r>
            <w:proofErr w:type="spellEnd"/>
            <w:r w:rsidRPr="008B2D38">
              <w:rPr>
                <w:kern w:val="2"/>
                <w:sz w:val="24"/>
                <w:szCs w:val="28"/>
                <w:lang w:eastAsia="en-US"/>
              </w:rPr>
              <w:t>)</w:t>
            </w:r>
          </w:p>
        </w:tc>
      </w:tr>
      <w:tr w:rsidR="00C07DBD" w:rsidRPr="008B2D38" w:rsidTr="00615B54">
        <w:tc>
          <w:tcPr>
            <w:tcW w:w="798" w:type="dxa"/>
            <w:vMerge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  <w:vMerge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2" w:type="dxa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4" w:type="dxa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4" w:type="dxa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2" w:type="dxa"/>
          </w:tcPr>
          <w:p w:rsidR="00C07DBD" w:rsidRPr="008B2D38" w:rsidRDefault="00C07DBD" w:rsidP="00C07DB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367" w:type="dxa"/>
          </w:tcPr>
          <w:p w:rsidR="00615B54" w:rsidRPr="00F16331" w:rsidRDefault="00615B54" w:rsidP="00615B54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D46275">
              <w:rPr>
                <w:sz w:val="24"/>
                <w:szCs w:val="24"/>
              </w:rPr>
              <w:t xml:space="preserve">«Управление муниципальными финансами и создание условий для их эффективного управления на территории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D46275">
              <w:rPr>
                <w:sz w:val="24"/>
                <w:szCs w:val="24"/>
              </w:rPr>
              <w:t>»</w:t>
            </w:r>
          </w:p>
        </w:tc>
        <w:tc>
          <w:tcPr>
            <w:tcW w:w="114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4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4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4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03341C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Pr="008B2D38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67" w:type="dxa"/>
          </w:tcPr>
          <w:p w:rsidR="00615B54" w:rsidRPr="00F16331" w:rsidRDefault="00615B54" w:rsidP="00615B54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544085">
              <w:rPr>
                <w:kern w:val="2"/>
                <w:sz w:val="24"/>
                <w:szCs w:val="24"/>
                <w:lang w:eastAsia="en-US"/>
              </w:rPr>
              <w:t>«</w:t>
            </w:r>
            <w:r w:rsidRPr="00544085">
              <w:rPr>
                <w:kern w:val="2"/>
                <w:sz w:val="24"/>
                <w:szCs w:val="24"/>
              </w:rPr>
              <w:t>Нормативно-методическое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44085">
              <w:rPr>
                <w:kern w:val="2"/>
                <w:sz w:val="24"/>
                <w:szCs w:val="24"/>
              </w:rPr>
              <w:t>обеспечение и организация бюджетного процесса</w:t>
            </w:r>
            <w:r w:rsidRPr="00544085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4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8B2D38" w:rsidTr="00615B54">
        <w:tc>
          <w:tcPr>
            <w:tcW w:w="798" w:type="dxa"/>
          </w:tcPr>
          <w:p w:rsidR="00615B54" w:rsidRDefault="00615B54" w:rsidP="00615B5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67" w:type="dxa"/>
          </w:tcPr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15B54" w:rsidRPr="00214DCB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4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4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615B54" w:rsidRDefault="00615B54" w:rsidP="00615B54">
            <w:r w:rsidRPr="00527D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C07DBD" w:rsidRDefault="00C07DBD" w:rsidP="00C07DBD">
      <w:pPr>
        <w:jc w:val="center"/>
        <w:rPr>
          <w:kern w:val="2"/>
          <w:sz w:val="28"/>
          <w:szCs w:val="28"/>
        </w:rPr>
      </w:pPr>
    </w:p>
    <w:p w:rsidR="00C07DBD" w:rsidRPr="00626CB3" w:rsidRDefault="00C07DBD" w:rsidP="00C07DBD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 xml:space="preserve">III. </w:t>
      </w:r>
      <w:r w:rsidRPr="00626CB3">
        <w:rPr>
          <w:kern w:val="2"/>
          <w:sz w:val="28"/>
          <w:szCs w:val="28"/>
          <w:lang w:eastAsia="en-US"/>
        </w:rPr>
        <w:t>Паспорт</w:t>
      </w:r>
    </w:p>
    <w:p w:rsidR="00C07DBD" w:rsidRPr="00626CB3" w:rsidRDefault="00C07DBD" w:rsidP="00C07DBD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«Долгосрочное финансовое планирование»</w:t>
      </w:r>
    </w:p>
    <w:p w:rsidR="00C07DBD" w:rsidRDefault="00C07DBD" w:rsidP="00C07DBD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C07DBD" w:rsidRPr="00EB7515" w:rsidRDefault="00C07DBD" w:rsidP="00C07DBD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C07DBD" w:rsidTr="00C07DBD">
        <w:tc>
          <w:tcPr>
            <w:tcW w:w="636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C07DBD" w:rsidRPr="00EB7515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«Долгосрочное финансовое планирование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Барило-Крепинского сельского поселения</w:t>
            </w:r>
          </w:p>
        </w:tc>
      </w:tr>
      <w:tr w:rsidR="00C07DBD" w:rsidTr="00C07DBD">
        <w:tc>
          <w:tcPr>
            <w:tcW w:w="636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C07DBD" w:rsidRPr="00614001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614001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14001">
              <w:rPr>
                <w:kern w:val="2"/>
                <w:szCs w:val="28"/>
              </w:rPr>
              <w:t>«</w:t>
            </w:r>
            <w:r w:rsidRPr="00B67BFC">
              <w:rPr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14001">
              <w:rPr>
                <w:kern w:val="2"/>
                <w:szCs w:val="28"/>
              </w:rPr>
              <w:t>»</w:t>
            </w:r>
          </w:p>
        </w:tc>
      </w:tr>
    </w:tbl>
    <w:p w:rsidR="00C07DBD" w:rsidRPr="00EB7515" w:rsidRDefault="00C07DBD" w:rsidP="00C07DBD">
      <w:pPr>
        <w:pStyle w:val="a5"/>
        <w:spacing w:line="235" w:lineRule="auto"/>
        <w:rPr>
          <w:kern w:val="2"/>
          <w:szCs w:val="28"/>
        </w:rPr>
      </w:pPr>
    </w:p>
    <w:p w:rsidR="00C07DBD" w:rsidRDefault="00C07DBD" w:rsidP="00C07DBD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C07DBD" w:rsidRPr="00EB7515" w:rsidTr="00C07DBD">
        <w:tc>
          <w:tcPr>
            <w:tcW w:w="540" w:type="dxa"/>
            <w:vMerge w:val="restart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C07DBD" w:rsidRPr="00EB7515" w:rsidTr="00C07DBD">
        <w:tc>
          <w:tcPr>
            <w:tcW w:w="540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87945">
              <w:rPr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87945">
              <w:rPr>
                <w:sz w:val="24"/>
                <w:szCs w:val="24"/>
              </w:rPr>
              <w:t xml:space="preserve">емп роста налоговых </w:t>
            </w:r>
          </w:p>
          <w:p w:rsidR="00C07DBD" w:rsidRPr="00065CE2" w:rsidRDefault="00C07DBD" w:rsidP="00C07DBD">
            <w:pPr>
              <w:rPr>
                <w:sz w:val="24"/>
              </w:rPr>
            </w:pPr>
            <w:r w:rsidRPr="00087945">
              <w:rPr>
                <w:sz w:val="24"/>
                <w:szCs w:val="24"/>
              </w:rPr>
              <w:lastRenderedPageBreak/>
              <w:t xml:space="preserve">и неналоговых доходов бюджета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87945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2</w:t>
            </w:r>
          </w:p>
        </w:tc>
        <w:tc>
          <w:tcPr>
            <w:tcW w:w="9473" w:type="dxa"/>
            <w:gridSpan w:val="7"/>
          </w:tcPr>
          <w:p w:rsidR="00C07DBD" w:rsidRPr="0008794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87945">
              <w:rPr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C07DBD" w:rsidRPr="00065CE2" w:rsidRDefault="00C07DBD" w:rsidP="00C07DBD">
            <w:pPr>
              <w:rPr>
                <w:sz w:val="24"/>
              </w:rPr>
            </w:pPr>
            <w:r w:rsidRPr="000B538D">
              <w:rPr>
                <w:sz w:val="24"/>
              </w:rPr>
              <w:t xml:space="preserve">Доля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формируемых в рамках муниципальных программ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в общем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C07DBD" w:rsidRDefault="00C07DBD" w:rsidP="00C07DBD">
      <w:pPr>
        <w:pStyle w:val="a5"/>
        <w:widowControl w:val="0"/>
        <w:outlineLvl w:val="2"/>
      </w:pPr>
    </w:p>
    <w:p w:rsidR="00C07DBD" w:rsidRPr="00614001" w:rsidRDefault="00C07DBD" w:rsidP="00C07DBD">
      <w:pPr>
        <w:pStyle w:val="a5"/>
        <w:widowControl w:val="0"/>
        <w:numPr>
          <w:ilvl w:val="0"/>
          <w:numId w:val="9"/>
        </w:numPr>
        <w:jc w:val="left"/>
        <w:outlineLvl w:val="2"/>
      </w:pPr>
      <w:r>
        <w:t xml:space="preserve">Перечень </w:t>
      </w:r>
      <w:r w:rsidRPr="00614001">
        <w:t>мероприятий (результатов) комплекса процессных мероприятий</w:t>
      </w:r>
    </w:p>
    <w:p w:rsidR="00C07DBD" w:rsidRDefault="00C07DBD" w:rsidP="00C07DBD">
      <w:pPr>
        <w:widowControl w:val="0"/>
        <w:outlineLvl w:val="2"/>
      </w:pPr>
    </w:p>
    <w:tbl>
      <w:tblPr>
        <w:tblStyle w:val="aa"/>
        <w:tblW w:w="9960" w:type="dxa"/>
        <w:tblLayout w:type="fixed"/>
        <w:tblLook w:val="04A0" w:firstRow="1" w:lastRow="0" w:firstColumn="1" w:lastColumn="0" w:noHBand="0" w:noVBand="1"/>
      </w:tblPr>
      <w:tblGrid>
        <w:gridCol w:w="675"/>
        <w:gridCol w:w="1836"/>
        <w:gridCol w:w="1276"/>
        <w:gridCol w:w="1843"/>
        <w:gridCol w:w="824"/>
        <w:gridCol w:w="567"/>
        <w:gridCol w:w="851"/>
        <w:gridCol w:w="696"/>
        <w:gridCol w:w="696"/>
        <w:gridCol w:w="696"/>
      </w:tblGrid>
      <w:tr w:rsidR="00C07DBD" w:rsidRPr="003B7387" w:rsidTr="00C07DBD">
        <w:tc>
          <w:tcPr>
            <w:tcW w:w="675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43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C07DBD" w:rsidTr="00C07DBD">
        <w:tc>
          <w:tcPr>
            <w:tcW w:w="675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C07DBD" w:rsidRPr="00AE6A12" w:rsidTr="00C07DBD">
        <w:tc>
          <w:tcPr>
            <w:tcW w:w="675" w:type="dxa"/>
            <w:vAlign w:val="center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gridSpan w:val="9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87945">
              <w:rPr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183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1.1. </w:t>
            </w:r>
            <w:r w:rsidRPr="000B538D">
              <w:rPr>
                <w:sz w:val="24"/>
              </w:rPr>
              <w:t xml:space="preserve">«Достигнута положительная динамика поступлений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</w:t>
            </w:r>
          </w:p>
        </w:tc>
        <w:tc>
          <w:tcPr>
            <w:tcW w:w="184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реализация мероприятий по росту доходного потенциала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1.2.</w:t>
            </w:r>
          </w:p>
        </w:tc>
        <w:tc>
          <w:tcPr>
            <w:tcW w:w="1836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1.2.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</w:t>
            </w:r>
          </w:p>
        </w:tc>
        <w:tc>
          <w:tcPr>
            <w:tcW w:w="184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проведение оценки налоговых расходов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9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87945">
              <w:rPr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2.1.</w:t>
            </w:r>
          </w:p>
        </w:tc>
        <w:tc>
          <w:tcPr>
            <w:tcW w:w="1836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2.1.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«Сформирован и исполнен бюджет </w:t>
            </w:r>
            <w:r>
              <w:rPr>
                <w:sz w:val="24"/>
              </w:rPr>
              <w:t xml:space="preserve">Барило-Крепинского сельского поселения </w:t>
            </w:r>
            <w:r w:rsidRPr="000B538D">
              <w:rPr>
                <w:sz w:val="24"/>
              </w:rPr>
              <w:t>на основе программно-целевых принципов»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</w:t>
            </w:r>
          </w:p>
        </w:tc>
        <w:tc>
          <w:tcPr>
            <w:tcW w:w="184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формирование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и исполнение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на основе программно-целевых принципов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C07DBD" w:rsidRDefault="00C07DBD" w:rsidP="00C07DBD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C07DBD" w:rsidRPr="00E5186B" w:rsidRDefault="00C07DBD" w:rsidP="00C07DBD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5186B">
        <w:t>План реализации комплекса процессных мероприятий на 2025 – 2027 годы</w:t>
      </w:r>
    </w:p>
    <w:p w:rsidR="00C07DBD" w:rsidRDefault="00C07DBD" w:rsidP="00C07DBD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C07DBD" w:rsidRPr="00120538" w:rsidTr="00C07DBD">
        <w:tc>
          <w:tcPr>
            <w:tcW w:w="81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C07DBD" w:rsidRPr="00120538" w:rsidTr="00C07DBD">
        <w:trPr>
          <w:trHeight w:val="407"/>
        </w:trPr>
        <w:tc>
          <w:tcPr>
            <w:tcW w:w="81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87945">
              <w:rPr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1.1. </w:t>
            </w:r>
            <w:r w:rsidRPr="000B538D">
              <w:rPr>
                <w:sz w:val="24"/>
              </w:rPr>
              <w:t xml:space="preserve">«Достигнута положительная динамика поступлений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212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sz w:val="24"/>
              </w:rPr>
              <w:t>Исполнены пункты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</w:t>
            </w:r>
          </w:p>
        </w:tc>
        <w:tc>
          <w:tcPr>
            <w:tcW w:w="212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февраля 2025г.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февраля 2026г.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февраля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>2.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12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марта 2025г.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марта 2026г.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марта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1.2.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212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544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1.2.1.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Pr="000B538D">
              <w:rPr>
                <w:sz w:val="24"/>
              </w:rPr>
              <w:t>роведен</w:t>
            </w:r>
            <w:r>
              <w:rPr>
                <w:sz w:val="24"/>
              </w:rPr>
              <w:t>а</w:t>
            </w:r>
            <w:r w:rsidRPr="000B538D">
              <w:rPr>
                <w:sz w:val="24"/>
              </w:rPr>
              <w:t xml:space="preserve"> оценк</w:t>
            </w:r>
            <w:r>
              <w:rPr>
                <w:sz w:val="24"/>
              </w:rPr>
              <w:t>а</w:t>
            </w:r>
            <w:r w:rsidRPr="000B538D">
              <w:rPr>
                <w:sz w:val="24"/>
              </w:rPr>
              <w:t xml:space="preserve"> эффективности налоговых </w:t>
            </w:r>
            <w:r>
              <w:rPr>
                <w:sz w:val="24"/>
              </w:rPr>
              <w:t>льгот</w:t>
            </w:r>
            <w:r w:rsidRPr="000B538D">
              <w:rPr>
                <w:sz w:val="24"/>
              </w:rPr>
              <w:t xml:space="preserve">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по перечню показателей</w:t>
            </w:r>
          </w:p>
        </w:tc>
        <w:tc>
          <w:tcPr>
            <w:tcW w:w="212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июля 2025г.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июля 2026г.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июля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Постановление администрации сельского поселения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87945">
              <w:rPr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2.1.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«Сформирован и исполнен бюджет </w:t>
            </w:r>
            <w:r>
              <w:rPr>
                <w:sz w:val="24"/>
              </w:rPr>
              <w:t xml:space="preserve">Барило-Крепинского сельского поселения </w:t>
            </w:r>
            <w:r w:rsidRPr="000B538D">
              <w:rPr>
                <w:sz w:val="24"/>
              </w:rPr>
              <w:t>на основе программно-целевых принципов»</w:t>
            </w:r>
          </w:p>
        </w:tc>
        <w:tc>
          <w:tcPr>
            <w:tcW w:w="2127" w:type="dxa"/>
          </w:tcPr>
          <w:p w:rsidR="00C07DBD" w:rsidRPr="000B538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об исполнении бюджета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</w:t>
            </w:r>
            <w:r w:rsidRPr="000B538D">
              <w:rPr>
                <w:sz w:val="24"/>
              </w:rPr>
              <w:t>.1.</w:t>
            </w:r>
            <w:r>
              <w:rPr>
                <w:sz w:val="24"/>
              </w:rPr>
              <w:t>1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Фактический объем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исполненный в рамках муниципальных программ, более 90 процентов в общем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за отчетный финансовый год</w:t>
            </w:r>
          </w:p>
        </w:tc>
        <w:tc>
          <w:tcPr>
            <w:tcW w:w="2127" w:type="dxa"/>
          </w:tcPr>
          <w:p w:rsidR="00C07DB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20 марта 2025г.</w:t>
            </w:r>
          </w:p>
          <w:p w:rsidR="00C07DB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марта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марта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об исполнении бюджета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2.1.2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Исполнение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в рамках муниципальных программ в I полугодии текущего года более 90 процентов в общем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2127" w:type="dxa"/>
          </w:tcPr>
          <w:p w:rsidR="00C07DB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июля 2025г.</w:t>
            </w:r>
          </w:p>
          <w:p w:rsidR="00C07DB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июля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июля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об исполнении бюджета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2.1.3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Исполнение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в рамках муниципальных программ по итогам 9 месяцев текущего года более 90 процентов в общем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2127" w:type="dxa"/>
          </w:tcPr>
          <w:p w:rsidR="00C07DBD" w:rsidRDefault="00C07DBD" w:rsidP="00C07DB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25 октября 2025г.</w:t>
            </w:r>
          </w:p>
          <w:p w:rsidR="00C07DBD" w:rsidRDefault="00C07DBD" w:rsidP="00C07DBD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25 октября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25 октября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об исполнении бюджета</w:t>
            </w:r>
          </w:p>
        </w:tc>
      </w:tr>
    </w:tbl>
    <w:p w:rsidR="00C07DBD" w:rsidRDefault="00C07DBD" w:rsidP="00C07DBD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C07DBD" w:rsidRPr="00112AE7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  <w:bookmarkStart w:id="4" w:name="sub_210"/>
      <w:r>
        <w:rPr>
          <w:kern w:val="2"/>
          <w:sz w:val="28"/>
          <w:szCs w:val="28"/>
          <w:lang w:val="en-US"/>
        </w:rPr>
        <w:t xml:space="preserve">IV. </w:t>
      </w:r>
      <w:r w:rsidRPr="00112AE7">
        <w:rPr>
          <w:kern w:val="2"/>
          <w:sz w:val="28"/>
          <w:szCs w:val="28"/>
        </w:rPr>
        <w:t>Паспорт</w:t>
      </w:r>
    </w:p>
    <w:p w:rsidR="00C07DBD" w:rsidRPr="00112AE7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комплекса процессных мероприятий</w:t>
      </w:r>
      <w:r w:rsidRPr="00112AE7">
        <w:rPr>
          <w:kern w:val="2"/>
          <w:sz w:val="28"/>
          <w:szCs w:val="28"/>
        </w:rPr>
        <w:t xml:space="preserve"> «Нормативно-методическое </w:t>
      </w:r>
      <w:r w:rsidRPr="00112AE7">
        <w:rPr>
          <w:kern w:val="2"/>
          <w:sz w:val="28"/>
          <w:szCs w:val="28"/>
        </w:rPr>
        <w:br/>
        <w:t>обеспечение и организация бюджетного процесса»</w:t>
      </w:r>
    </w:p>
    <w:p w:rsidR="00C07DBD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</w:p>
    <w:p w:rsidR="00C07DBD" w:rsidRPr="00EB7515" w:rsidRDefault="00C07DBD" w:rsidP="00C07DBD">
      <w:pPr>
        <w:pStyle w:val="a5"/>
        <w:numPr>
          <w:ilvl w:val="0"/>
          <w:numId w:val="27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C07DBD" w:rsidTr="00C07DBD">
        <w:tc>
          <w:tcPr>
            <w:tcW w:w="636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C07DBD" w:rsidRPr="00EB7515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 xml:space="preserve">Ответственный за разработку и реализацию комплекса </w:t>
            </w:r>
            <w:r w:rsidRPr="00EB7515">
              <w:lastRenderedPageBreak/>
              <w:t>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Pr="00112AE7">
              <w:rPr>
                <w:kern w:val="2"/>
                <w:szCs w:val="28"/>
              </w:rPr>
              <w:t xml:space="preserve">Нормативно-методическое </w:t>
            </w:r>
            <w:r w:rsidRPr="00112AE7">
              <w:rPr>
                <w:kern w:val="2"/>
                <w:szCs w:val="28"/>
              </w:rPr>
              <w:br/>
              <w:t>обеспечение и организация бюджетного процесса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Барило-Крепинского сельского поселения</w:t>
            </w:r>
          </w:p>
        </w:tc>
      </w:tr>
      <w:tr w:rsidR="00C07DBD" w:rsidTr="00C07DBD">
        <w:tc>
          <w:tcPr>
            <w:tcW w:w="636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1.2.</w:t>
            </w:r>
          </w:p>
        </w:tc>
        <w:tc>
          <w:tcPr>
            <w:tcW w:w="4184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C07DBD" w:rsidRPr="00614001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614001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14001">
              <w:rPr>
                <w:kern w:val="2"/>
                <w:szCs w:val="28"/>
              </w:rPr>
              <w:t>«</w:t>
            </w:r>
            <w:r w:rsidRPr="00B67BFC">
              <w:rPr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14001">
              <w:rPr>
                <w:kern w:val="2"/>
                <w:szCs w:val="28"/>
              </w:rPr>
              <w:t>»</w:t>
            </w:r>
          </w:p>
        </w:tc>
      </w:tr>
    </w:tbl>
    <w:p w:rsidR="00C07DBD" w:rsidRPr="00EB7515" w:rsidRDefault="00C07DBD" w:rsidP="00C07DBD">
      <w:pPr>
        <w:pStyle w:val="a5"/>
        <w:spacing w:line="235" w:lineRule="auto"/>
        <w:rPr>
          <w:kern w:val="2"/>
          <w:szCs w:val="28"/>
        </w:rPr>
      </w:pPr>
    </w:p>
    <w:p w:rsidR="00C07DBD" w:rsidRDefault="00C07DBD" w:rsidP="00C07DBD">
      <w:pPr>
        <w:pStyle w:val="a5"/>
        <w:numPr>
          <w:ilvl w:val="0"/>
          <w:numId w:val="27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C07DBD" w:rsidRPr="00EB7515" w:rsidTr="00C07DBD">
        <w:tc>
          <w:tcPr>
            <w:tcW w:w="540" w:type="dxa"/>
            <w:vMerge w:val="restart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C07DBD" w:rsidRPr="00EB7515" w:rsidTr="00C07DBD">
        <w:tc>
          <w:tcPr>
            <w:tcW w:w="540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F5EDC">
              <w:rPr>
                <w:sz w:val="24"/>
              </w:rPr>
              <w:t xml:space="preserve">Совершенствование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F5EDC">
              <w:rPr>
                <w:sz w:val="24"/>
              </w:rPr>
              <w:t>, регулирующей бюджетные правоотношения</w:t>
            </w:r>
            <w:r>
              <w:rPr>
                <w:sz w:val="24"/>
              </w:rPr>
              <w:t>»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C07DBD" w:rsidRPr="00065CE2" w:rsidRDefault="00C07DBD" w:rsidP="00C07DBD">
            <w:pPr>
              <w:rPr>
                <w:sz w:val="24"/>
              </w:rPr>
            </w:pPr>
            <w:r w:rsidRPr="000B538D">
              <w:rPr>
                <w:sz w:val="24"/>
              </w:rPr>
              <w:t xml:space="preserve">Приведение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, регулирующего бюджетные правоотношения, в соответствие с федеральными требованиями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0F5ED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0F5EDC">
              <w:rPr>
                <w:sz w:val="24"/>
              </w:rPr>
              <w:t xml:space="preserve">Совершенствование составления </w:t>
            </w:r>
          </w:p>
          <w:p w:rsidR="00C07DBD" w:rsidRPr="00EB7515" w:rsidRDefault="00C07DBD" w:rsidP="00C07DBD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0F5EDC">
              <w:rPr>
                <w:sz w:val="24"/>
              </w:rPr>
              <w:t xml:space="preserve">и организации исполнения бюджета </w:t>
            </w:r>
            <w:r>
              <w:rPr>
                <w:sz w:val="24"/>
              </w:rPr>
              <w:t>сельского поселения»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C07DBD" w:rsidRPr="000F5EDC" w:rsidRDefault="00C07DBD" w:rsidP="00C07DBD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Уровень исполнения расходных обязательств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2.2</w:t>
            </w:r>
          </w:p>
        </w:tc>
        <w:tc>
          <w:tcPr>
            <w:tcW w:w="4246" w:type="dxa"/>
          </w:tcPr>
          <w:p w:rsidR="00C07DBD" w:rsidRPr="000B538D" w:rsidRDefault="00C07DBD" w:rsidP="00C07DBD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Доля просроченной кредиторской задолженности в расходах бюджета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bookmarkEnd w:id="4"/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2.3</w:t>
            </w:r>
          </w:p>
        </w:tc>
        <w:tc>
          <w:tcPr>
            <w:tcW w:w="4246" w:type="dxa"/>
          </w:tcPr>
          <w:p w:rsidR="00C07DBD" w:rsidRPr="000B538D" w:rsidRDefault="00C07DBD" w:rsidP="00C07DBD">
            <w:pPr>
              <w:shd w:val="clear" w:color="auto" w:fill="FFFFFF" w:themeFill="background1"/>
              <w:rPr>
                <w:sz w:val="24"/>
              </w:rPr>
            </w:pPr>
            <w:r w:rsidRPr="00D46275">
              <w:rPr>
                <w:sz w:val="24"/>
                <w:szCs w:val="24"/>
              </w:rPr>
              <w:t>К</w:t>
            </w:r>
            <w:r w:rsidRPr="00D46275">
              <w:rPr>
                <w:kern w:val="2"/>
                <w:sz w:val="24"/>
                <w:szCs w:val="24"/>
              </w:rPr>
              <w:t xml:space="preserve">ачество управления финансами </w:t>
            </w:r>
            <w:r>
              <w:rPr>
                <w:kern w:val="2"/>
                <w:sz w:val="24"/>
                <w:szCs w:val="24"/>
              </w:rPr>
              <w:t>Барило-Крепинского сельского поселения</w:t>
            </w:r>
            <w:r w:rsidRPr="00D46275">
              <w:rPr>
                <w:kern w:val="2"/>
                <w:sz w:val="24"/>
                <w:szCs w:val="24"/>
              </w:rPr>
              <w:t>, определяемое Финансовым управлением Администрации Родионово-Несветайского района, степень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C07DBD" w:rsidRDefault="00C07DBD" w:rsidP="00C07DBD">
      <w:pPr>
        <w:widowControl w:val="0"/>
        <w:rPr>
          <w:bCs/>
          <w:kern w:val="2"/>
          <w:sz w:val="28"/>
          <w:szCs w:val="28"/>
        </w:rPr>
      </w:pPr>
    </w:p>
    <w:p w:rsidR="00C07DBD" w:rsidRPr="001E54E7" w:rsidRDefault="00C07DBD" w:rsidP="00C07DBD">
      <w:pPr>
        <w:pStyle w:val="a5"/>
        <w:widowControl w:val="0"/>
        <w:numPr>
          <w:ilvl w:val="0"/>
          <w:numId w:val="27"/>
        </w:numPr>
        <w:jc w:val="left"/>
        <w:outlineLvl w:val="2"/>
      </w:pPr>
      <w:r w:rsidRPr="001E54E7">
        <w:t>Перечень мероприятий (результатов) комплекса процессных мероприятий</w:t>
      </w:r>
    </w:p>
    <w:p w:rsidR="00C07DBD" w:rsidRDefault="00C07DBD" w:rsidP="00C07DBD">
      <w:pPr>
        <w:widowControl w:val="0"/>
        <w:outlineLvl w:val="2"/>
      </w:pPr>
    </w:p>
    <w:tbl>
      <w:tblPr>
        <w:tblStyle w:val="aa"/>
        <w:tblW w:w="10250" w:type="dxa"/>
        <w:tblLayout w:type="fixed"/>
        <w:tblLook w:val="04A0" w:firstRow="1" w:lastRow="0" w:firstColumn="1" w:lastColumn="0" w:noHBand="0" w:noVBand="1"/>
      </w:tblPr>
      <w:tblGrid>
        <w:gridCol w:w="675"/>
        <w:gridCol w:w="1836"/>
        <w:gridCol w:w="1276"/>
        <w:gridCol w:w="2133"/>
        <w:gridCol w:w="824"/>
        <w:gridCol w:w="567"/>
        <w:gridCol w:w="851"/>
        <w:gridCol w:w="696"/>
        <w:gridCol w:w="696"/>
        <w:gridCol w:w="696"/>
      </w:tblGrid>
      <w:tr w:rsidR="00C07DBD" w:rsidRPr="003B7387" w:rsidTr="00C07DBD">
        <w:tc>
          <w:tcPr>
            <w:tcW w:w="675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133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C07DBD" w:rsidTr="00C07DBD">
        <w:tc>
          <w:tcPr>
            <w:tcW w:w="675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33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</w:t>
            </w:r>
            <w:r w:rsidRPr="003B7387">
              <w:rPr>
                <w:sz w:val="24"/>
              </w:rPr>
              <w:lastRenderedPageBreak/>
              <w:t>е</w:t>
            </w:r>
          </w:p>
        </w:tc>
        <w:tc>
          <w:tcPr>
            <w:tcW w:w="851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lastRenderedPageBreak/>
              <w:t>год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C07DBD" w:rsidRPr="00AE6A12" w:rsidTr="00C07DBD">
        <w:tc>
          <w:tcPr>
            <w:tcW w:w="675" w:type="dxa"/>
            <w:vAlign w:val="center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75" w:type="dxa"/>
            <w:gridSpan w:val="9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F5EDC">
              <w:rPr>
                <w:sz w:val="24"/>
              </w:rPr>
              <w:t xml:space="preserve">Совершенствование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F5EDC">
              <w:rPr>
                <w:sz w:val="24"/>
              </w:rPr>
              <w:t>, регулирующей бюджетные правоотношения</w:t>
            </w:r>
            <w:r>
              <w:rPr>
                <w:sz w:val="24"/>
              </w:rPr>
              <w:t>»</w:t>
            </w: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1836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1.1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«Разработана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 усовершенствована нормативно-правовая база для регулирования организации бюджетного процесса»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213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подготовка проектов нормативных правовых актов Собрания депутатов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по вопросам организации бюджетного процесса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5" w:type="dxa"/>
            <w:gridSpan w:val="9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0F5ED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0F5EDC">
              <w:rPr>
                <w:sz w:val="24"/>
              </w:rPr>
              <w:t xml:space="preserve">Совершенствование составления </w:t>
            </w:r>
          </w:p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 w:rsidRPr="000F5EDC">
              <w:rPr>
                <w:sz w:val="24"/>
              </w:rPr>
              <w:t xml:space="preserve">и организации исполнения бюджета </w:t>
            </w:r>
            <w:r>
              <w:rPr>
                <w:sz w:val="24"/>
              </w:rPr>
              <w:t>сельского поселения»</w:t>
            </w:r>
          </w:p>
        </w:tc>
      </w:tr>
      <w:tr w:rsidR="00C07DBD" w:rsidRPr="00E01C5F" w:rsidTr="00C07DBD">
        <w:tc>
          <w:tcPr>
            <w:tcW w:w="675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6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2.1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«Обеспечена деятельность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213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обеспечение реализации управленческой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C07DBD" w:rsidRPr="00E01C5F" w:rsidTr="00C07DBD">
        <w:tc>
          <w:tcPr>
            <w:tcW w:w="675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3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2.2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«Организовано планирование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и исполнение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213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обеспечение качественного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 своевременного исполнения бюджета района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C07DBD" w:rsidRPr="00DF0E11" w:rsidRDefault="00C07DBD" w:rsidP="00C07DBD">
      <w:pPr>
        <w:pStyle w:val="a5"/>
        <w:spacing w:line="235" w:lineRule="auto"/>
        <w:rPr>
          <w:kern w:val="2"/>
          <w:szCs w:val="28"/>
        </w:rPr>
      </w:pPr>
    </w:p>
    <w:p w:rsidR="00C07DBD" w:rsidRPr="00DF0E11" w:rsidRDefault="00C07DBD" w:rsidP="00C07DBD">
      <w:pPr>
        <w:pStyle w:val="a5"/>
        <w:numPr>
          <w:ilvl w:val="0"/>
          <w:numId w:val="27"/>
        </w:numPr>
        <w:spacing w:line="235" w:lineRule="auto"/>
        <w:rPr>
          <w:kern w:val="2"/>
          <w:szCs w:val="28"/>
        </w:rPr>
      </w:pPr>
      <w:r w:rsidRPr="00DF0E11">
        <w:rPr>
          <w:szCs w:val="28"/>
        </w:rPr>
        <w:t>Параметры финансового обеспечения комплекса процессных мероприятий</w:t>
      </w:r>
    </w:p>
    <w:p w:rsidR="00C07DBD" w:rsidRDefault="00C07DBD" w:rsidP="00C07DBD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C07DBD" w:rsidRPr="003E7BC4" w:rsidTr="00C07DBD">
        <w:tc>
          <w:tcPr>
            <w:tcW w:w="540" w:type="dxa"/>
            <w:vMerge w:val="restart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</w:t>
            </w:r>
            <w:r w:rsidRPr="003E7BC4">
              <w:rPr>
                <w:sz w:val="24"/>
                <w:szCs w:val="24"/>
              </w:rPr>
              <w:lastRenderedPageBreak/>
              <w:t xml:space="preserve">процессных мероприятий, </w:t>
            </w:r>
          </w:p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 xml:space="preserve">Код бюджетной </w:t>
            </w:r>
            <w:r w:rsidRPr="003E7BC4">
              <w:rPr>
                <w:sz w:val="24"/>
                <w:szCs w:val="24"/>
              </w:rPr>
              <w:lastRenderedPageBreak/>
              <w:t xml:space="preserve">классификации расходов </w:t>
            </w:r>
          </w:p>
        </w:tc>
        <w:tc>
          <w:tcPr>
            <w:tcW w:w="3969" w:type="dxa"/>
            <w:gridSpan w:val="4"/>
          </w:tcPr>
          <w:p w:rsidR="00C07DBD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 xml:space="preserve">Объем расходов по годам </w:t>
            </w:r>
            <w:r w:rsidRPr="003E7BC4">
              <w:rPr>
                <w:sz w:val="24"/>
                <w:szCs w:val="24"/>
              </w:rPr>
              <w:lastRenderedPageBreak/>
              <w:t>реализации (тыс. рублей)</w:t>
            </w:r>
          </w:p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07DBD" w:rsidRPr="003E7BC4" w:rsidTr="00C07DBD">
        <w:tc>
          <w:tcPr>
            <w:tcW w:w="540" w:type="dxa"/>
            <w:vMerge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C07DBD" w:rsidRPr="003E7BC4" w:rsidRDefault="00C07DBD" w:rsidP="00C07DB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15B54" w:rsidRPr="00463B50" w:rsidTr="00C07DBD">
        <w:tc>
          <w:tcPr>
            <w:tcW w:w="540" w:type="dxa"/>
          </w:tcPr>
          <w:p w:rsidR="00615B54" w:rsidRPr="00463B50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615B54" w:rsidRPr="00DF0E11" w:rsidRDefault="00615B54" w:rsidP="00615B54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DF0E11">
              <w:rPr>
                <w:sz w:val="24"/>
                <w:szCs w:val="24"/>
              </w:rPr>
              <w:t xml:space="preserve">Комплекс процессных мероприятий </w:t>
            </w:r>
            <w:r w:rsidRPr="00DF0E11">
              <w:rPr>
                <w:kern w:val="2"/>
                <w:sz w:val="24"/>
                <w:szCs w:val="24"/>
                <w:lang w:eastAsia="en-US"/>
              </w:rPr>
              <w:t>«</w:t>
            </w:r>
            <w:r w:rsidRPr="00DF0E11">
              <w:rPr>
                <w:kern w:val="2"/>
                <w:sz w:val="24"/>
                <w:szCs w:val="24"/>
              </w:rPr>
              <w:t xml:space="preserve">Нормативно-методическое </w:t>
            </w:r>
            <w:r w:rsidRPr="00DF0E11">
              <w:rPr>
                <w:kern w:val="2"/>
                <w:sz w:val="24"/>
                <w:szCs w:val="24"/>
              </w:rPr>
              <w:br/>
              <w:t>обеспечение и организация бюджетного процесса</w:t>
            </w:r>
            <w:r w:rsidRPr="00DF0E1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615B54" w:rsidRPr="00463B50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4460C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615B54" w:rsidRDefault="00615B54" w:rsidP="00615B54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2.1</w:t>
            </w:r>
          </w:p>
          <w:p w:rsidR="00615B54" w:rsidRPr="000B538D" w:rsidRDefault="00615B54" w:rsidP="00615B54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«Обеспечена деятельность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615B54" w:rsidRPr="003E7BC4" w:rsidTr="00C07DBD">
        <w:tc>
          <w:tcPr>
            <w:tcW w:w="540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15B54" w:rsidRPr="003E7BC4" w:rsidRDefault="00615B54" w:rsidP="00615B5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615B54" w:rsidRPr="003E7BC4" w:rsidRDefault="00615B54" w:rsidP="00615B5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15B54" w:rsidRDefault="00615B54" w:rsidP="00615B54">
            <w:r w:rsidRPr="00BB23C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C07DBD" w:rsidRPr="00DF0E11" w:rsidRDefault="00C07DBD" w:rsidP="00C07DBD">
      <w:pPr>
        <w:pStyle w:val="a5"/>
        <w:spacing w:line="235" w:lineRule="auto"/>
        <w:rPr>
          <w:kern w:val="2"/>
          <w:szCs w:val="28"/>
        </w:rPr>
      </w:pPr>
    </w:p>
    <w:p w:rsidR="00C07DBD" w:rsidRPr="00DF0E11" w:rsidRDefault="00C07DBD" w:rsidP="00C07DBD">
      <w:pPr>
        <w:pStyle w:val="a5"/>
        <w:numPr>
          <w:ilvl w:val="0"/>
          <w:numId w:val="27"/>
        </w:numPr>
        <w:spacing w:line="235" w:lineRule="auto"/>
        <w:rPr>
          <w:kern w:val="2"/>
          <w:szCs w:val="28"/>
        </w:rPr>
      </w:pPr>
      <w:r w:rsidRPr="00DF0E11">
        <w:t>План реализации комплекса процессных мероприятий на 2025 – 2027 годы</w:t>
      </w:r>
    </w:p>
    <w:p w:rsidR="00C07DBD" w:rsidRDefault="00C07DBD" w:rsidP="00C07DBD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310"/>
        <w:gridCol w:w="1797"/>
        <w:gridCol w:w="2739"/>
      </w:tblGrid>
      <w:tr w:rsidR="00C07DBD" w:rsidRPr="00120538" w:rsidTr="00C07DBD">
        <w:tc>
          <w:tcPr>
            <w:tcW w:w="81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310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9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C07DBD" w:rsidRPr="00120538" w:rsidTr="00C07DBD">
        <w:trPr>
          <w:trHeight w:val="407"/>
        </w:trPr>
        <w:tc>
          <w:tcPr>
            <w:tcW w:w="81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90" w:type="dxa"/>
            <w:gridSpan w:val="4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F5EDC">
              <w:rPr>
                <w:sz w:val="24"/>
              </w:rPr>
              <w:t xml:space="preserve">Совершенствование нормативной правовой базы </w:t>
            </w:r>
            <w:r>
              <w:rPr>
                <w:sz w:val="24"/>
              </w:rPr>
              <w:t>Барило-Крепинского сельского поселения</w:t>
            </w:r>
            <w:r w:rsidRPr="000F5EDC">
              <w:rPr>
                <w:sz w:val="24"/>
              </w:rPr>
              <w:t>, регулирующей бюджетные правоотношения</w:t>
            </w:r>
            <w:r>
              <w:rPr>
                <w:sz w:val="24"/>
              </w:rPr>
              <w:t>»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>Мероприятие (результат) 1.</w:t>
            </w:r>
            <w:r>
              <w:rPr>
                <w:sz w:val="24"/>
              </w:rPr>
              <w:t>1</w:t>
            </w:r>
            <w:r w:rsidRPr="000B538D">
              <w:rPr>
                <w:sz w:val="24"/>
              </w:rPr>
              <w:t xml:space="preserve"> «Разработана и усовершенствована нормативно-правовая база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>для регулирования организации бюджетного процесса»</w:t>
            </w:r>
          </w:p>
        </w:tc>
        <w:tc>
          <w:tcPr>
            <w:tcW w:w="1310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 Собрания депутатов Барило-Крепинского сельского поселения, постановления и распоряжения Администрации Барило-Крепинского сельского поселения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44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Осуществлено своевременное приведение в соответствие с действующим законодательством нормативно-правовые акты, регулирующие организацию бюджетного процесса</w:t>
            </w:r>
          </w:p>
        </w:tc>
        <w:tc>
          <w:tcPr>
            <w:tcW w:w="1310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 Собрания депутатов Барило-Крепинского сельского поселения, постановления и распоряжения Администрации Барило-Крепинского сельского поселения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0" w:type="dxa"/>
            <w:gridSpan w:val="4"/>
          </w:tcPr>
          <w:p w:rsidR="00C07DBD" w:rsidRPr="000F5EDC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0F5ED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0F5EDC">
              <w:rPr>
                <w:sz w:val="24"/>
              </w:rPr>
              <w:t xml:space="preserve">Совершенствование составления </w:t>
            </w:r>
          </w:p>
          <w:p w:rsidR="00C07DBD" w:rsidRDefault="00C07DBD" w:rsidP="00C07DBD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0F5EDC">
              <w:rPr>
                <w:sz w:val="24"/>
              </w:rPr>
              <w:t xml:space="preserve">и организации исполнения бюджета </w:t>
            </w:r>
            <w:r>
              <w:rPr>
                <w:sz w:val="24"/>
              </w:rPr>
              <w:t>сельского поселения»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2.1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«Обеспечена деятельность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310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2.1.</w:t>
            </w:r>
            <w:r>
              <w:rPr>
                <w:sz w:val="24"/>
              </w:rPr>
              <w:t>1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для обеспечения государственных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и муниципальных нужд»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 xml:space="preserve">для обеспечения нужд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1310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августа 2025г.</w:t>
            </w:r>
          </w:p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августа 2026г.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августа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Муниципальные контракты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(договоры)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>2.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sz w:val="24"/>
              </w:rPr>
              <w:t>сельского поселения</w:t>
            </w:r>
            <w:r w:rsidRPr="000B538D">
              <w:rPr>
                <w:sz w:val="24"/>
              </w:rPr>
              <w:t xml:space="preserve"> по результатам проведенных закупок товаров, работ, услуг </w:t>
            </w:r>
          </w:p>
        </w:tc>
        <w:tc>
          <w:tcPr>
            <w:tcW w:w="1310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30 октября </w:t>
            </w:r>
            <w:r w:rsidRPr="000B538D">
              <w:rPr>
                <w:spacing w:val="-20"/>
                <w:sz w:val="24"/>
              </w:rPr>
              <w:t>20</w:t>
            </w:r>
            <w:r w:rsidRPr="000B538D">
              <w:rPr>
                <w:sz w:val="24"/>
              </w:rPr>
              <w:t>25г.</w:t>
            </w:r>
          </w:p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2026г.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бюджетная смета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>3.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Использование экономии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для проведения закупки товаров, работ, услуг в соответствии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в сфере закупок товаров, работ, услуг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 xml:space="preserve">для обеспечения государственных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 муниципальных нужд» для обеспечения нужд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1310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lastRenderedPageBreak/>
              <w:t>25 декабря 2025г.</w:t>
            </w:r>
          </w:p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2026г.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 w:rsidRPr="000B538D">
              <w:rPr>
                <w:sz w:val="24"/>
              </w:rPr>
              <w:t xml:space="preserve"> контракты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(договоры)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>4.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Исполнение расходов бюджета района в части осуществления оплаты поставщикам, подрядчикам, исполнителям по муниципальным контрактам (договорам) в целях исполнения бюджета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310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27 декабря 2025г.</w:t>
            </w:r>
          </w:p>
          <w:p w:rsidR="00C07DB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27 декабря 2026г.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27 декабря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платежное поручение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2.2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«Организовано планирование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и исполнение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310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2.2</w:t>
            </w:r>
            <w:r w:rsidRPr="000B538D">
              <w:rPr>
                <w:sz w:val="24"/>
              </w:rPr>
              <w:t>.1.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</w:pPr>
            <w:r w:rsidRPr="000B538D">
              <w:rPr>
                <w:sz w:val="24"/>
              </w:rPr>
              <w:t xml:space="preserve">Подготовлено постановление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«Об утверждении Порядка и сроков составления проекта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1310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июня 2025г.</w:t>
            </w:r>
          </w:p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июня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июня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Постановление администрации Барило-Крепинского сельского поселения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 w:rsidRPr="000B538D">
              <w:rPr>
                <w:sz w:val="24"/>
              </w:rPr>
              <w:t>.</w:t>
            </w:r>
            <w:r>
              <w:rPr>
                <w:sz w:val="24"/>
              </w:rPr>
              <w:t>2.</w:t>
            </w:r>
            <w:r w:rsidRPr="000B538D">
              <w:rPr>
                <w:sz w:val="24"/>
              </w:rPr>
              <w:t>2.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Подготовлено постановление Администрации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«Об основных направлениях муниципальной долговой политики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1310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</w:p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2025г.</w:t>
            </w:r>
          </w:p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10 декабря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Постановление администрации Барило-Крепинского сельского поселения</w:t>
            </w:r>
          </w:p>
        </w:tc>
      </w:tr>
    </w:tbl>
    <w:p w:rsidR="00C07DBD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</w:p>
    <w:p w:rsidR="00C07DBD" w:rsidRPr="00112AE7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en-US"/>
        </w:rPr>
        <w:t>V</w:t>
      </w:r>
      <w:r w:rsidRPr="006B45B4">
        <w:rPr>
          <w:kern w:val="2"/>
          <w:sz w:val="28"/>
          <w:szCs w:val="28"/>
        </w:rPr>
        <w:t xml:space="preserve">. </w:t>
      </w:r>
      <w:r w:rsidRPr="00112AE7">
        <w:rPr>
          <w:kern w:val="2"/>
          <w:sz w:val="28"/>
          <w:szCs w:val="28"/>
        </w:rPr>
        <w:t>Паспорт</w:t>
      </w:r>
    </w:p>
    <w:p w:rsidR="00C07DBD" w:rsidRPr="00112AE7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комплекса процессных мероприятий</w:t>
      </w:r>
      <w:r w:rsidRPr="00112AE7">
        <w:rPr>
          <w:kern w:val="2"/>
          <w:sz w:val="28"/>
          <w:szCs w:val="28"/>
        </w:rPr>
        <w:t xml:space="preserve"> «</w:t>
      </w:r>
      <w:hyperlink w:anchor="sub_300" w:history="1">
        <w:r w:rsidRPr="00626CB3">
          <w:rPr>
            <w:bCs/>
            <w:kern w:val="2"/>
            <w:sz w:val="28"/>
            <w:szCs w:val="28"/>
          </w:rPr>
          <w:t xml:space="preserve">Управление </w:t>
        </w:r>
        <w:r>
          <w:rPr>
            <w:bCs/>
            <w:kern w:val="2"/>
            <w:sz w:val="28"/>
            <w:szCs w:val="28"/>
          </w:rPr>
          <w:t>муниципальным</w:t>
        </w:r>
        <w:r w:rsidRPr="00626CB3">
          <w:rPr>
            <w:bCs/>
            <w:kern w:val="2"/>
            <w:sz w:val="28"/>
            <w:szCs w:val="28"/>
          </w:rPr>
          <w:t xml:space="preserve"> долгом </w:t>
        </w:r>
      </w:hyperlink>
      <w:r>
        <w:rPr>
          <w:bCs/>
          <w:kern w:val="2"/>
          <w:sz w:val="28"/>
          <w:szCs w:val="28"/>
        </w:rPr>
        <w:t>Барило-Крепинского</w:t>
      </w:r>
      <w:r>
        <w:t xml:space="preserve"> </w:t>
      </w:r>
      <w:r>
        <w:rPr>
          <w:sz w:val="28"/>
          <w:szCs w:val="28"/>
        </w:rPr>
        <w:t>сельского поселения</w:t>
      </w:r>
      <w:r w:rsidRPr="00112AE7">
        <w:rPr>
          <w:kern w:val="2"/>
          <w:sz w:val="28"/>
          <w:szCs w:val="28"/>
        </w:rPr>
        <w:t>»</w:t>
      </w:r>
    </w:p>
    <w:p w:rsidR="00C07DBD" w:rsidRDefault="00C07DBD" w:rsidP="00C07DBD">
      <w:pPr>
        <w:spacing w:line="235" w:lineRule="auto"/>
        <w:jc w:val="center"/>
        <w:rPr>
          <w:kern w:val="2"/>
          <w:sz w:val="28"/>
          <w:szCs w:val="28"/>
        </w:rPr>
      </w:pPr>
    </w:p>
    <w:p w:rsidR="00C07DBD" w:rsidRPr="00EB7515" w:rsidRDefault="00C07DBD" w:rsidP="00C07DBD">
      <w:pPr>
        <w:pStyle w:val="a5"/>
        <w:numPr>
          <w:ilvl w:val="0"/>
          <w:numId w:val="31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C07DBD" w:rsidTr="00C07DBD">
        <w:tc>
          <w:tcPr>
            <w:tcW w:w="636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1.1</w:t>
            </w:r>
          </w:p>
        </w:tc>
        <w:tc>
          <w:tcPr>
            <w:tcW w:w="4184" w:type="dxa"/>
          </w:tcPr>
          <w:p w:rsidR="00C07DBD" w:rsidRPr="00EB7515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hyperlink w:anchor="sub_300" w:history="1">
              <w:r w:rsidRPr="00626CB3">
                <w:rPr>
                  <w:bCs/>
                  <w:kern w:val="2"/>
                  <w:szCs w:val="28"/>
                </w:rPr>
                <w:t xml:space="preserve">Управление </w:t>
              </w:r>
              <w:r>
                <w:rPr>
                  <w:bCs/>
                  <w:kern w:val="2"/>
                  <w:szCs w:val="28"/>
                </w:rPr>
                <w:t>муниципальным</w:t>
              </w:r>
              <w:r w:rsidRPr="00626CB3">
                <w:rPr>
                  <w:bCs/>
                  <w:kern w:val="2"/>
                  <w:szCs w:val="28"/>
                </w:rPr>
                <w:t xml:space="preserve"> долгом </w:t>
              </w:r>
              <w:r>
                <w:rPr>
                  <w:kern w:val="2"/>
                  <w:szCs w:val="28"/>
                </w:rPr>
                <w:t>Барило-</w:t>
              </w:r>
              <w:proofErr w:type="gramStart"/>
              <w:r>
                <w:rPr>
                  <w:kern w:val="2"/>
                  <w:szCs w:val="28"/>
                </w:rPr>
                <w:t>Крепинского</w:t>
              </w:r>
              <w:r>
                <w:rPr>
                  <w:bCs/>
                  <w:kern w:val="2"/>
                  <w:szCs w:val="28"/>
                </w:rPr>
                <w:t xml:space="preserve"> </w:t>
              </w:r>
            </w:hyperlink>
            <w:r>
              <w:t xml:space="preserve"> </w:t>
            </w:r>
            <w:r>
              <w:rPr>
                <w:szCs w:val="28"/>
              </w:rPr>
              <w:t>сельского</w:t>
            </w:r>
            <w:proofErr w:type="gramEnd"/>
            <w:r>
              <w:rPr>
                <w:szCs w:val="28"/>
              </w:rPr>
              <w:t xml:space="preserve"> поселения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Барило-Крепинского сельского поселения</w:t>
            </w:r>
          </w:p>
        </w:tc>
      </w:tr>
      <w:tr w:rsidR="00C07DBD" w:rsidTr="00C07DBD">
        <w:tc>
          <w:tcPr>
            <w:tcW w:w="636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C07DBD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C07DBD" w:rsidRPr="00614001" w:rsidRDefault="00C07DBD" w:rsidP="00C07DB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614001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14001">
              <w:rPr>
                <w:kern w:val="2"/>
                <w:szCs w:val="28"/>
              </w:rPr>
              <w:t>«</w:t>
            </w:r>
            <w:r w:rsidRPr="00B67BFC">
              <w:rPr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14001">
              <w:rPr>
                <w:kern w:val="2"/>
                <w:szCs w:val="28"/>
              </w:rPr>
              <w:t>»</w:t>
            </w:r>
          </w:p>
        </w:tc>
      </w:tr>
    </w:tbl>
    <w:p w:rsidR="00C07DBD" w:rsidRPr="00EB7515" w:rsidRDefault="00C07DBD" w:rsidP="00C07DBD">
      <w:pPr>
        <w:pStyle w:val="a5"/>
        <w:spacing w:line="235" w:lineRule="auto"/>
        <w:rPr>
          <w:kern w:val="2"/>
          <w:szCs w:val="28"/>
        </w:rPr>
      </w:pPr>
    </w:p>
    <w:p w:rsidR="00C07DBD" w:rsidRDefault="00C07DBD" w:rsidP="00C07DBD">
      <w:pPr>
        <w:pStyle w:val="a5"/>
        <w:numPr>
          <w:ilvl w:val="0"/>
          <w:numId w:val="31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C07DBD" w:rsidRPr="00EB7515" w:rsidTr="00C07DBD">
        <w:tc>
          <w:tcPr>
            <w:tcW w:w="540" w:type="dxa"/>
            <w:vMerge w:val="restart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C07DBD" w:rsidRPr="00EB7515" w:rsidTr="00C07DBD">
        <w:tc>
          <w:tcPr>
            <w:tcW w:w="540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F5EDC">
              <w:rPr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 xml:space="preserve"> в пределах нормативов, установленных Бюджетным кодексом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Pr="00EB7515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C07DBD" w:rsidRPr="00065CE2" w:rsidRDefault="00C07DBD" w:rsidP="00C07DBD">
            <w:pPr>
              <w:rPr>
                <w:sz w:val="24"/>
              </w:rPr>
            </w:pPr>
            <w:r w:rsidRPr="000B538D">
              <w:rPr>
                <w:sz w:val="24"/>
              </w:rPr>
              <w:t xml:space="preserve">Отношение объема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Pr="00702951">
              <w:rPr>
                <w:sz w:val="24"/>
              </w:rPr>
              <w:t xml:space="preserve">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C07DBD" w:rsidRPr="00EB7515" w:rsidRDefault="00C07DBD" w:rsidP="00C07DBD">
            <w:pPr>
              <w:widowControl w:val="0"/>
              <w:shd w:val="clear" w:color="auto" w:fill="FFFFFF" w:themeFill="background1"/>
              <w:outlineLvl w:val="2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0F5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F5EDC">
              <w:rPr>
                <w:sz w:val="24"/>
                <w:szCs w:val="24"/>
              </w:rPr>
              <w:t>Минимизация расходов на обслуживание муниципального долга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B7515" w:rsidTr="00C07DBD">
        <w:tc>
          <w:tcPr>
            <w:tcW w:w="540" w:type="dxa"/>
          </w:tcPr>
          <w:p w:rsidR="00C07DBD" w:rsidRDefault="00C07DBD" w:rsidP="00C07DBD">
            <w:pPr>
              <w:spacing w:line="235" w:lineRule="auto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</w:tcPr>
          <w:p w:rsidR="00C07DBD" w:rsidRPr="00065CE2" w:rsidRDefault="00C07DBD" w:rsidP="00C07DBD">
            <w:pPr>
              <w:rPr>
                <w:sz w:val="24"/>
              </w:rPr>
            </w:pPr>
            <w:r w:rsidRPr="000B538D">
              <w:rPr>
                <w:sz w:val="24"/>
              </w:rPr>
              <w:t xml:space="preserve">Доля расходов на обслуживание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 в объеме расходов бюджета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691" w:type="dxa"/>
          </w:tcPr>
          <w:p w:rsidR="00C07DBD" w:rsidRPr="001833CF" w:rsidRDefault="00C07DBD" w:rsidP="00C07D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C07DBD" w:rsidRPr="00EB7515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C07DBD" w:rsidRDefault="00C07DBD" w:rsidP="00C07DBD">
      <w:pPr>
        <w:widowControl w:val="0"/>
        <w:rPr>
          <w:bCs/>
          <w:kern w:val="2"/>
          <w:sz w:val="28"/>
          <w:szCs w:val="28"/>
        </w:rPr>
      </w:pPr>
    </w:p>
    <w:p w:rsidR="00C07DBD" w:rsidRPr="008E36B2" w:rsidRDefault="00C07DBD" w:rsidP="00C07DBD">
      <w:pPr>
        <w:pStyle w:val="a5"/>
        <w:widowControl w:val="0"/>
        <w:numPr>
          <w:ilvl w:val="0"/>
          <w:numId w:val="31"/>
        </w:numPr>
        <w:jc w:val="left"/>
        <w:outlineLvl w:val="2"/>
      </w:pPr>
      <w:r w:rsidRPr="008E36B2">
        <w:t>Перечень мероприятий (результатов) комплекса процессных мероприятий</w:t>
      </w:r>
    </w:p>
    <w:p w:rsidR="00C07DBD" w:rsidRDefault="00C07DBD" w:rsidP="00C07DBD">
      <w:pPr>
        <w:widowControl w:val="0"/>
        <w:outlineLvl w:val="2"/>
      </w:pPr>
    </w:p>
    <w:tbl>
      <w:tblPr>
        <w:tblStyle w:val="aa"/>
        <w:tblW w:w="10250" w:type="dxa"/>
        <w:tblLayout w:type="fixed"/>
        <w:tblLook w:val="04A0" w:firstRow="1" w:lastRow="0" w:firstColumn="1" w:lastColumn="0" w:noHBand="0" w:noVBand="1"/>
      </w:tblPr>
      <w:tblGrid>
        <w:gridCol w:w="675"/>
        <w:gridCol w:w="1836"/>
        <w:gridCol w:w="1276"/>
        <w:gridCol w:w="2133"/>
        <w:gridCol w:w="824"/>
        <w:gridCol w:w="567"/>
        <w:gridCol w:w="851"/>
        <w:gridCol w:w="696"/>
        <w:gridCol w:w="696"/>
        <w:gridCol w:w="696"/>
      </w:tblGrid>
      <w:tr w:rsidR="00C07DBD" w:rsidRPr="003B7387" w:rsidTr="00C07DBD">
        <w:tc>
          <w:tcPr>
            <w:tcW w:w="675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133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C07DBD" w:rsidRPr="003B7387" w:rsidRDefault="00C07DBD" w:rsidP="00C07DB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C07DBD" w:rsidTr="00C07DBD">
        <w:tc>
          <w:tcPr>
            <w:tcW w:w="675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33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</w:t>
            </w:r>
            <w:r w:rsidRPr="003B7387">
              <w:rPr>
                <w:sz w:val="24"/>
              </w:rPr>
              <w:lastRenderedPageBreak/>
              <w:t>ние</w:t>
            </w:r>
          </w:p>
        </w:tc>
        <w:tc>
          <w:tcPr>
            <w:tcW w:w="851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lastRenderedPageBreak/>
              <w:t>год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C07DBD" w:rsidRPr="003B7387" w:rsidRDefault="00C07DBD" w:rsidP="00C07DB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C07DBD" w:rsidRPr="00AE6A12" w:rsidTr="00C07DBD">
        <w:tc>
          <w:tcPr>
            <w:tcW w:w="675" w:type="dxa"/>
            <w:vAlign w:val="center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75" w:type="dxa"/>
            <w:gridSpan w:val="9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Задача комплекса процессных </w:t>
            </w:r>
            <w:r w:rsidRPr="008E36B2">
              <w:rPr>
                <w:kern w:val="2"/>
                <w:sz w:val="24"/>
                <w:szCs w:val="24"/>
              </w:rPr>
              <w:t>мероприятий</w:t>
            </w:r>
            <w:r w:rsidRPr="008E3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F5EDC">
              <w:rPr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 xml:space="preserve"> в пределах нормативов, установленных Бюджетным кодексом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1.1.</w:t>
            </w:r>
          </w:p>
        </w:tc>
        <w:tc>
          <w:tcPr>
            <w:tcW w:w="1836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1.1.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«Проведена единая политика муниципальных заимствований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управления муниципальным долгом в соответствии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с Бюджетным кодексом Российской Федерации»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</w:tc>
        <w:tc>
          <w:tcPr>
            <w:tcW w:w="213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 xml:space="preserve">, управления муниципальным долгом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в соответствии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с Бюджетным кодексом Российской Федерации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5" w:type="dxa"/>
            <w:gridSpan w:val="9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0F5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F5EDC">
              <w:rPr>
                <w:sz w:val="24"/>
                <w:szCs w:val="24"/>
              </w:rPr>
              <w:t>Минимизация расходов на обслуживание муниципального долга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E01C5F" w:rsidTr="00C07DBD">
        <w:tc>
          <w:tcPr>
            <w:tcW w:w="675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2.1</w:t>
            </w:r>
            <w:r w:rsidRPr="000B538D">
              <w:rPr>
                <w:sz w:val="24"/>
              </w:rPr>
              <w:t xml:space="preserve"> «Запланированы бюджетные ассигнования на обслуживание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иные мероприятия (результаты)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2133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предусматривает планирование бюджетных ассигнований на обслуживание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</w:p>
        </w:tc>
        <w:tc>
          <w:tcPr>
            <w:tcW w:w="82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C07DBD" w:rsidRPr="00CB50EB" w:rsidRDefault="00C07DBD" w:rsidP="00C07DBD">
      <w:pPr>
        <w:pStyle w:val="a5"/>
        <w:spacing w:line="235" w:lineRule="auto"/>
        <w:rPr>
          <w:kern w:val="2"/>
          <w:szCs w:val="28"/>
        </w:rPr>
      </w:pPr>
    </w:p>
    <w:p w:rsidR="00C07DBD" w:rsidRPr="00CB50EB" w:rsidRDefault="00C07DBD" w:rsidP="00C07DBD">
      <w:pPr>
        <w:pStyle w:val="a5"/>
        <w:numPr>
          <w:ilvl w:val="0"/>
          <w:numId w:val="31"/>
        </w:numPr>
        <w:spacing w:line="235" w:lineRule="auto"/>
        <w:rPr>
          <w:kern w:val="2"/>
          <w:szCs w:val="28"/>
        </w:rPr>
      </w:pPr>
      <w:r w:rsidRPr="00CB50EB">
        <w:t>План реализации комплекса процессных мероприятий на 2025 – 2027 годы</w:t>
      </w:r>
    </w:p>
    <w:p w:rsidR="00C07DBD" w:rsidRDefault="00C07DBD" w:rsidP="00C07DBD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310"/>
        <w:gridCol w:w="1797"/>
        <w:gridCol w:w="2739"/>
      </w:tblGrid>
      <w:tr w:rsidR="00C07DBD" w:rsidRPr="00120538" w:rsidTr="00C07DBD">
        <w:tc>
          <w:tcPr>
            <w:tcW w:w="81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310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9" w:type="dxa"/>
          </w:tcPr>
          <w:p w:rsidR="00C07DBD" w:rsidRPr="00120538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C07DBD" w:rsidRPr="00120538" w:rsidTr="00C07DBD">
        <w:trPr>
          <w:trHeight w:val="407"/>
        </w:trPr>
        <w:tc>
          <w:tcPr>
            <w:tcW w:w="81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90" w:type="dxa"/>
            <w:gridSpan w:val="4"/>
          </w:tcPr>
          <w:p w:rsidR="00C07DBD" w:rsidRPr="00AE6A12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Задача комплекса процессных </w:t>
            </w:r>
            <w:r w:rsidRPr="008E36B2">
              <w:rPr>
                <w:kern w:val="2"/>
                <w:sz w:val="24"/>
                <w:szCs w:val="24"/>
              </w:rPr>
              <w:t>мероприятий</w:t>
            </w:r>
            <w:r w:rsidRPr="008E3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F5EDC">
              <w:rPr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0F5EDC">
              <w:rPr>
                <w:sz w:val="24"/>
                <w:szCs w:val="24"/>
              </w:rPr>
              <w:t xml:space="preserve"> в пределах нормативов, установленных Бюджетным кодексом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Pr="00E01C5F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C07DB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1.1.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«Проведена единая политика муниципальных заимствований </w:t>
            </w:r>
            <w:r>
              <w:rPr>
                <w:sz w:val="24"/>
              </w:rPr>
              <w:t xml:space="preserve">Барило-Крепинского сельского </w:t>
            </w:r>
            <w:r>
              <w:rPr>
                <w:sz w:val="24"/>
              </w:rPr>
              <w:lastRenderedPageBreak/>
              <w:t>поселения</w:t>
            </w:r>
            <w:r w:rsidRPr="000B538D">
              <w:rPr>
                <w:sz w:val="24"/>
              </w:rPr>
              <w:t xml:space="preserve">, управления муниципальным долгом в соответствии </w:t>
            </w:r>
          </w:p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с Бюджетным кодексом Российской Федерации»</w:t>
            </w:r>
          </w:p>
        </w:tc>
        <w:tc>
          <w:tcPr>
            <w:tcW w:w="1310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1.</w:t>
            </w:r>
          </w:p>
          <w:p w:rsidR="00C07DBD" w:rsidRPr="000B538D" w:rsidRDefault="00C07DBD" w:rsidP="00C07DBD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Получен бюджетный кредит </w:t>
            </w:r>
          </w:p>
          <w:p w:rsidR="00C07DBD" w:rsidRPr="000B538D" w:rsidRDefault="00C07DBD" w:rsidP="00C07DBD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на пополнение остатка средств </w:t>
            </w:r>
          </w:p>
          <w:p w:rsidR="00C07DBD" w:rsidRPr="000B538D" w:rsidRDefault="00C07DBD" w:rsidP="00C07DBD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 xml:space="preserve">на едином счете бюджета </w:t>
            </w:r>
          </w:p>
          <w:p w:rsidR="00C07DBD" w:rsidRPr="000B538D" w:rsidRDefault="00C07DBD" w:rsidP="00C07DBD">
            <w:pPr>
              <w:shd w:val="clear" w:color="auto" w:fill="FFFFFF" w:themeFill="background1"/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при наличии потребности</w:t>
            </w:r>
          </w:p>
        </w:tc>
        <w:tc>
          <w:tcPr>
            <w:tcW w:w="1310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июля 2025г.</w:t>
            </w:r>
          </w:p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июля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июля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0B538D">
              <w:rPr>
                <w:sz w:val="24"/>
              </w:rPr>
              <w:t xml:space="preserve">договор </w:t>
            </w:r>
          </w:p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0B538D">
              <w:rPr>
                <w:sz w:val="24"/>
              </w:rPr>
              <w:t>о предоставлении бюджетного кредита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>2.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trike/>
              </w:rPr>
            </w:pPr>
            <w:r w:rsidRPr="000B538D">
              <w:rPr>
                <w:sz w:val="24"/>
              </w:rPr>
              <w:t xml:space="preserve">Погашен основной долг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trike/>
              </w:rPr>
            </w:pPr>
            <w:r w:rsidRPr="000B538D">
              <w:rPr>
                <w:sz w:val="24"/>
              </w:rPr>
              <w:t xml:space="preserve">по бюджетным кредитам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trike/>
              </w:rPr>
            </w:pPr>
            <w:r w:rsidRPr="000B538D">
              <w:rPr>
                <w:sz w:val="24"/>
              </w:rPr>
              <w:t>в соответствии с заключенными соглашениями (договорами)</w:t>
            </w:r>
          </w:p>
        </w:tc>
        <w:tc>
          <w:tcPr>
            <w:tcW w:w="1310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29 но</w:t>
            </w:r>
            <w:r>
              <w:rPr>
                <w:sz w:val="24"/>
              </w:rPr>
              <w:t>ября 2025</w:t>
            </w:r>
            <w:r w:rsidRPr="000B538D">
              <w:rPr>
                <w:sz w:val="24"/>
              </w:rPr>
              <w:t>г.</w:t>
            </w:r>
          </w:p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 ноября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 ноября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 w:rsidRPr="000B538D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 xml:space="preserve">3.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b/>
                <w:sz w:val="24"/>
              </w:rPr>
            </w:pPr>
            <w:r w:rsidRPr="000B538D">
              <w:rPr>
                <w:sz w:val="24"/>
              </w:rPr>
              <w:t xml:space="preserve">Принято постановление </w:t>
            </w:r>
            <w:r>
              <w:rPr>
                <w:sz w:val="24"/>
              </w:rPr>
              <w:t>администрации Барило-Крепинского сельского поселения</w:t>
            </w:r>
            <w:r w:rsidRPr="000B538D">
              <w:rPr>
                <w:sz w:val="24"/>
              </w:rPr>
              <w:t xml:space="preserve"> «Об основных направлениях муниципальной долговой политики </w:t>
            </w:r>
            <w:r>
              <w:rPr>
                <w:sz w:val="24"/>
              </w:rPr>
              <w:t xml:space="preserve">Барило-Крепинского сельского поселения» </w:t>
            </w:r>
          </w:p>
        </w:tc>
        <w:tc>
          <w:tcPr>
            <w:tcW w:w="1310" w:type="dxa"/>
          </w:tcPr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1 декабря 2025г.</w:t>
            </w:r>
          </w:p>
          <w:p w:rsidR="00C07DB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декабря 2026г.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 декабря 2027г.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0B538D"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администрации Барило-Крепинского сельского поселения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0" w:type="dxa"/>
            <w:gridSpan w:val="4"/>
          </w:tcPr>
          <w:p w:rsidR="00C07DBD" w:rsidRDefault="00C07DBD" w:rsidP="00C07DBD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0F5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F5EDC">
              <w:rPr>
                <w:sz w:val="24"/>
                <w:szCs w:val="24"/>
              </w:rPr>
              <w:t>Минимизация расходов на обслуживание муниципального долга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widowControl w:val="0"/>
              <w:shd w:val="clear" w:color="auto" w:fill="FFFFFF" w:themeFill="background1"/>
              <w:spacing w:line="216" w:lineRule="auto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2.1</w:t>
            </w:r>
            <w:r w:rsidRPr="000B538D">
              <w:rPr>
                <w:sz w:val="24"/>
              </w:rPr>
              <w:t xml:space="preserve"> «Запланированы бюджетные ассигнования на обслуживание муниципального долга </w:t>
            </w:r>
            <w:r>
              <w:rPr>
                <w:sz w:val="24"/>
              </w:rPr>
              <w:t>Барило-Крепинского сельского поселения</w:t>
            </w:r>
            <w:r w:rsidRPr="000B538D">
              <w:rPr>
                <w:sz w:val="24"/>
              </w:rPr>
              <w:t>»</w:t>
            </w:r>
          </w:p>
        </w:tc>
        <w:tc>
          <w:tcPr>
            <w:tcW w:w="1310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2.1</w:t>
            </w:r>
            <w:r w:rsidRPr="000B538D">
              <w:rPr>
                <w:sz w:val="24"/>
              </w:rPr>
              <w:t>.</w:t>
            </w:r>
            <w:r>
              <w:rPr>
                <w:sz w:val="24"/>
              </w:rPr>
              <w:t>1.</w:t>
            </w:r>
            <w:r w:rsidRPr="000B538D">
              <w:rPr>
                <w:sz w:val="24"/>
              </w:rPr>
              <w:t xml:space="preserve">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 xml:space="preserve">Осуществлено обслуживание долговых обязательств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 xml:space="preserve">по бюджетным кредитам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</w:pPr>
            <w:r w:rsidRPr="000B538D">
              <w:rPr>
                <w:sz w:val="24"/>
              </w:rPr>
              <w:t>в соответствии с условиями соглашений (договоров)</w:t>
            </w:r>
          </w:p>
        </w:tc>
        <w:tc>
          <w:tcPr>
            <w:tcW w:w="1310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jc w:val="center"/>
              <w:rPr>
                <w:sz w:val="24"/>
              </w:rPr>
            </w:pPr>
            <w:r w:rsidRPr="000B538D">
              <w:rPr>
                <w:sz w:val="24"/>
              </w:rPr>
              <w:t>29 ноября 2025 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Платежные поручения </w:t>
            </w:r>
          </w:p>
        </w:tc>
      </w:tr>
      <w:tr w:rsidR="00C07DBD" w:rsidRPr="00120538" w:rsidTr="00C07DBD">
        <w:tc>
          <w:tcPr>
            <w:tcW w:w="817" w:type="dxa"/>
            <w:vAlign w:val="center"/>
          </w:tcPr>
          <w:p w:rsidR="00C07DBD" w:rsidRDefault="00C07DBD" w:rsidP="00C07DB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544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1</w:t>
            </w:r>
            <w:r w:rsidRPr="000B538D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0B538D">
              <w:rPr>
                <w:sz w:val="24"/>
              </w:rPr>
              <w:t xml:space="preserve"> </w:t>
            </w:r>
          </w:p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0B538D">
              <w:rPr>
                <w:sz w:val="24"/>
              </w:rPr>
              <w:t>Осуществлено обслуживание бюджетного кредита на пополнение остатка средств на едином счете бюджета</w:t>
            </w:r>
          </w:p>
        </w:tc>
        <w:tc>
          <w:tcPr>
            <w:tcW w:w="1310" w:type="dxa"/>
          </w:tcPr>
          <w:p w:rsidR="00C07DBD" w:rsidRPr="000B538D" w:rsidRDefault="00C07DBD" w:rsidP="00C07DBD">
            <w:pPr>
              <w:shd w:val="clear" w:color="auto" w:fill="FFFFFF" w:themeFill="background1"/>
              <w:tabs>
                <w:tab w:val="left" w:pos="11057"/>
              </w:tabs>
              <w:spacing w:line="228" w:lineRule="auto"/>
              <w:jc w:val="center"/>
              <w:rPr>
                <w:b/>
                <w:sz w:val="24"/>
              </w:rPr>
            </w:pPr>
            <w:r w:rsidRPr="000B538D">
              <w:rPr>
                <w:sz w:val="24"/>
              </w:rPr>
              <w:t>31 декабря 2025 г.</w:t>
            </w:r>
          </w:p>
        </w:tc>
        <w:tc>
          <w:tcPr>
            <w:tcW w:w="1797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администрация Барило-Крепинского сельского поселения</w:t>
            </w:r>
          </w:p>
        </w:tc>
        <w:tc>
          <w:tcPr>
            <w:tcW w:w="2739" w:type="dxa"/>
          </w:tcPr>
          <w:p w:rsidR="00C07DBD" w:rsidRDefault="00C07DBD" w:rsidP="00C07DB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Платежные поручения </w:t>
            </w:r>
          </w:p>
        </w:tc>
      </w:tr>
    </w:tbl>
    <w:p w:rsidR="00320C07" w:rsidRPr="002D0B9A" w:rsidRDefault="00320C07" w:rsidP="00320C07">
      <w:pPr>
        <w:rPr>
          <w:sz w:val="24"/>
          <w:szCs w:val="24"/>
        </w:rPr>
        <w:sectPr w:rsidR="00320C07" w:rsidRPr="002D0B9A" w:rsidSect="00B12822">
          <w:headerReference w:type="default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F85F95" w:rsidRPr="00B12822" w:rsidRDefault="00F85F95" w:rsidP="0027505B">
      <w:pPr>
        <w:spacing w:line="235" w:lineRule="auto"/>
        <w:jc w:val="right"/>
        <w:rPr>
          <w:kern w:val="2"/>
          <w:sz w:val="24"/>
          <w:szCs w:val="24"/>
          <w:lang w:eastAsia="en-US"/>
        </w:rPr>
      </w:pPr>
    </w:p>
    <w:sectPr w:rsidR="00F85F95" w:rsidRPr="00B12822" w:rsidSect="006907A7">
      <w:headerReference w:type="default" r:id="rId14"/>
      <w:footerReference w:type="default" r:id="rId15"/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49" w:rsidRDefault="00310549" w:rsidP="002B7CDE">
      <w:r>
        <w:separator/>
      </w:r>
    </w:p>
  </w:endnote>
  <w:endnote w:type="continuationSeparator" w:id="0">
    <w:p w:rsidR="00310549" w:rsidRDefault="00310549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Pr="002C6FE3" w:rsidRDefault="00C07DBD" w:rsidP="002C6F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Pr="002C6FE3" w:rsidRDefault="00C07DBD" w:rsidP="002C6F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Pr="007E786B" w:rsidRDefault="00C07DBD">
    <w:pPr>
      <w:rPr>
        <w:lang w:val="en-US"/>
      </w:rPr>
    </w:pPr>
    <w:r w:rsidRPr="007E786B">
      <w:rPr>
        <w:lang w:val="en-US"/>
      </w:rPr>
      <w:t>Y:\ORST\Ppo\ppo046.f24.docx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49" w:rsidRDefault="00310549" w:rsidP="002B7CDE">
      <w:r>
        <w:separator/>
      </w:r>
    </w:p>
  </w:footnote>
  <w:footnote w:type="continuationSeparator" w:id="0">
    <w:p w:rsidR="00310549" w:rsidRDefault="00310549" w:rsidP="002B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Default="00C07DBD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Default="00C07DBD" w:rsidP="002C6FE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Default="00C07DBD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D" w:rsidRPr="002C6FE3" w:rsidRDefault="00C07DBD" w:rsidP="002C6F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4505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025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75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E5D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172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0C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F7AF9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84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40DFA"/>
    <w:multiLevelType w:val="hybridMultilevel"/>
    <w:tmpl w:val="AD7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F12C93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9232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1364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B144C"/>
    <w:multiLevelType w:val="hybridMultilevel"/>
    <w:tmpl w:val="E42E3E36"/>
    <w:lvl w:ilvl="0" w:tplc="F2B217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29"/>
  </w:num>
  <w:num w:numId="10">
    <w:abstractNumId w:val="28"/>
  </w:num>
  <w:num w:numId="11">
    <w:abstractNumId w:val="13"/>
  </w:num>
  <w:num w:numId="12">
    <w:abstractNumId w:val="20"/>
  </w:num>
  <w:num w:numId="13">
    <w:abstractNumId w:val="17"/>
  </w:num>
  <w:num w:numId="14">
    <w:abstractNumId w:val="15"/>
  </w:num>
  <w:num w:numId="15">
    <w:abstractNumId w:val="24"/>
  </w:num>
  <w:num w:numId="16">
    <w:abstractNumId w:val="31"/>
  </w:num>
  <w:num w:numId="17">
    <w:abstractNumId w:val="16"/>
  </w:num>
  <w:num w:numId="18">
    <w:abstractNumId w:val="14"/>
  </w:num>
  <w:num w:numId="19">
    <w:abstractNumId w:val="30"/>
  </w:num>
  <w:num w:numId="20">
    <w:abstractNumId w:val="19"/>
  </w:num>
  <w:num w:numId="21">
    <w:abstractNumId w:val="32"/>
  </w:num>
  <w:num w:numId="22">
    <w:abstractNumId w:val="22"/>
  </w:num>
  <w:num w:numId="23">
    <w:abstractNumId w:val="8"/>
  </w:num>
  <w:num w:numId="24">
    <w:abstractNumId w:val="21"/>
  </w:num>
  <w:num w:numId="25">
    <w:abstractNumId w:val="4"/>
  </w:num>
  <w:num w:numId="26">
    <w:abstractNumId w:val="11"/>
  </w:num>
  <w:num w:numId="27">
    <w:abstractNumId w:val="3"/>
  </w:num>
  <w:num w:numId="28">
    <w:abstractNumId w:val="26"/>
  </w:num>
  <w:num w:numId="29">
    <w:abstractNumId w:val="6"/>
  </w:num>
  <w:num w:numId="30">
    <w:abstractNumId w:val="23"/>
  </w:num>
  <w:num w:numId="31">
    <w:abstractNumId w:val="9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24335"/>
    <w:rsid w:val="00052226"/>
    <w:rsid w:val="000837D4"/>
    <w:rsid w:val="000D0D03"/>
    <w:rsid w:val="00111116"/>
    <w:rsid w:val="001A2E30"/>
    <w:rsid w:val="00217F9C"/>
    <w:rsid w:val="0026491B"/>
    <w:rsid w:val="0027505B"/>
    <w:rsid w:val="002B38DF"/>
    <w:rsid w:val="002B7CDE"/>
    <w:rsid w:val="002C6FE3"/>
    <w:rsid w:val="002D0B9A"/>
    <w:rsid w:val="00303763"/>
    <w:rsid w:val="00310549"/>
    <w:rsid w:val="00320C07"/>
    <w:rsid w:val="003238AA"/>
    <w:rsid w:val="003C5718"/>
    <w:rsid w:val="003D2704"/>
    <w:rsid w:val="003D74ED"/>
    <w:rsid w:val="00482244"/>
    <w:rsid w:val="004A17A6"/>
    <w:rsid w:val="004E30CD"/>
    <w:rsid w:val="0050348D"/>
    <w:rsid w:val="00520E31"/>
    <w:rsid w:val="005A33AA"/>
    <w:rsid w:val="005D45A4"/>
    <w:rsid w:val="00615B54"/>
    <w:rsid w:val="0062386A"/>
    <w:rsid w:val="00665C05"/>
    <w:rsid w:val="006907A7"/>
    <w:rsid w:val="00694D8F"/>
    <w:rsid w:val="006A7FA9"/>
    <w:rsid w:val="006B3E0F"/>
    <w:rsid w:val="006E321E"/>
    <w:rsid w:val="006F6285"/>
    <w:rsid w:val="007028B2"/>
    <w:rsid w:val="007263AD"/>
    <w:rsid w:val="00784156"/>
    <w:rsid w:val="007D6DA6"/>
    <w:rsid w:val="007F013A"/>
    <w:rsid w:val="007F50E3"/>
    <w:rsid w:val="008C77A5"/>
    <w:rsid w:val="008F3847"/>
    <w:rsid w:val="009B53F1"/>
    <w:rsid w:val="00A1007A"/>
    <w:rsid w:val="00A44389"/>
    <w:rsid w:val="00A676BE"/>
    <w:rsid w:val="00AD5183"/>
    <w:rsid w:val="00B12822"/>
    <w:rsid w:val="00B175C9"/>
    <w:rsid w:val="00B4455C"/>
    <w:rsid w:val="00BC4E37"/>
    <w:rsid w:val="00C07DBD"/>
    <w:rsid w:val="00C36E7E"/>
    <w:rsid w:val="00C62B34"/>
    <w:rsid w:val="00C6791B"/>
    <w:rsid w:val="00CA7985"/>
    <w:rsid w:val="00CE6C27"/>
    <w:rsid w:val="00CF5C48"/>
    <w:rsid w:val="00DB4A77"/>
    <w:rsid w:val="00DE6EB1"/>
    <w:rsid w:val="00E11ED0"/>
    <w:rsid w:val="00E25169"/>
    <w:rsid w:val="00ED209A"/>
    <w:rsid w:val="00F85F95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5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7DBD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07DB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5F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7DB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07DB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C07DBD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C07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C07DBD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C07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7DBD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C07DBD"/>
  </w:style>
  <w:style w:type="character" w:styleId="af0">
    <w:name w:val="Hyperlink"/>
    <w:uiPriority w:val="99"/>
    <w:unhideWhenUsed/>
    <w:rsid w:val="00C07DBD"/>
    <w:rPr>
      <w:color w:val="0000FF"/>
      <w:u w:val="single"/>
    </w:rPr>
  </w:style>
  <w:style w:type="character" w:styleId="af1">
    <w:name w:val="FollowedHyperlink"/>
    <w:uiPriority w:val="99"/>
    <w:unhideWhenUsed/>
    <w:rsid w:val="00C07DBD"/>
    <w:rPr>
      <w:color w:val="800080"/>
      <w:u w:val="single"/>
    </w:rPr>
  </w:style>
  <w:style w:type="paragraph" w:styleId="af2">
    <w:name w:val="Normal (Web)"/>
    <w:basedOn w:val="a"/>
    <w:unhideWhenUsed/>
    <w:rsid w:val="00C07DB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C07DBD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7D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C07DBD"/>
  </w:style>
  <w:style w:type="paragraph" w:styleId="af4">
    <w:name w:val="No Spacing"/>
    <w:link w:val="af3"/>
    <w:uiPriority w:val="1"/>
    <w:qFormat/>
    <w:rsid w:val="00C07DBD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C07DBD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C07DBD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C07DBD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C07DBD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C07DB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07DB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C07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07DBD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C07DBD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C07DBD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C07DBD"/>
    <w:rPr>
      <w:b/>
      <w:bCs/>
      <w:color w:val="106BBE"/>
    </w:rPr>
  </w:style>
  <w:style w:type="paragraph" w:customStyle="1" w:styleId="ConsPlusNormal">
    <w:name w:val="ConsPlusNormal"/>
    <w:rsid w:val="00C07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C07DBD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C07DBD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C07DB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C07DBD"/>
  </w:style>
  <w:style w:type="paragraph" w:customStyle="1" w:styleId="aff">
    <w:name w:val="Внимание: недобросовестность!"/>
    <w:basedOn w:val="afd"/>
    <w:next w:val="a"/>
    <w:uiPriority w:val="99"/>
    <w:rsid w:val="00C07DBD"/>
  </w:style>
  <w:style w:type="character" w:customStyle="1" w:styleId="aff0">
    <w:name w:val="Выделение для Базового Поиска"/>
    <w:basedOn w:val="afb"/>
    <w:uiPriority w:val="99"/>
    <w:rsid w:val="00C07DBD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C07DBD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C07DB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C07DBD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C07DBD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Theme="minorEastAsia" w:hAnsi="Arial" w:cs="Arial"/>
      <w:color w:val="26282F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C07DBD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C07DBD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C07D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C07DBD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C07DBD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C07D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C07D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C07DBD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C07D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C07DBD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C07DBD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C07DB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C07DBD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C07DBD"/>
  </w:style>
  <w:style w:type="paragraph" w:customStyle="1" w:styleId="afff9">
    <w:name w:val="Моноширинный"/>
    <w:basedOn w:val="a"/>
    <w:next w:val="a"/>
    <w:uiPriority w:val="99"/>
    <w:rsid w:val="00C07D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C07DBD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C07DBD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C07DBD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C07D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C07DBD"/>
    <w:pPr>
      <w:ind w:left="140"/>
    </w:pPr>
  </w:style>
  <w:style w:type="character" w:customStyle="1" w:styleId="affff">
    <w:name w:val="Опечатки"/>
    <w:uiPriority w:val="99"/>
    <w:rsid w:val="00C07DBD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C07DBD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C07DBD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C07DBD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C07DBD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C07DBD"/>
  </w:style>
  <w:style w:type="paragraph" w:customStyle="1" w:styleId="affff6">
    <w:name w:val="Примечание."/>
    <w:basedOn w:val="afd"/>
    <w:next w:val="a"/>
    <w:uiPriority w:val="99"/>
    <w:rsid w:val="00C07DBD"/>
  </w:style>
  <w:style w:type="character" w:customStyle="1" w:styleId="affff7">
    <w:name w:val="Продолжение ссылки"/>
    <w:basedOn w:val="afa"/>
    <w:uiPriority w:val="99"/>
    <w:rsid w:val="00C07DBD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C07DBD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C07DB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C07DB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C07D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C07DBD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C07DBD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C07D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C07DBD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C07DB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C07DBD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C07DBD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C07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07DBD"/>
  </w:style>
  <w:style w:type="paragraph" w:customStyle="1" w:styleId="Standard">
    <w:name w:val="Standard"/>
    <w:rsid w:val="00C07D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F5B6-4D31-4B77-8C2E-65C83260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2024-10-09T11:48:00Z</cp:lastPrinted>
  <dcterms:created xsi:type="dcterms:W3CDTF">2024-10-09T11:49:00Z</dcterms:created>
  <dcterms:modified xsi:type="dcterms:W3CDTF">2024-10-09T11:49:00Z</dcterms:modified>
</cp:coreProperties>
</file>