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19" w:rsidRDefault="001F1719" w:rsidP="00E62F10">
      <w:pPr>
        <w:spacing w:line="0" w:lineRule="atLeast"/>
        <w:jc w:val="center"/>
        <w:rPr>
          <w:sz w:val="28"/>
          <w:szCs w:val="28"/>
        </w:rPr>
      </w:pPr>
      <w:r>
        <w:rPr>
          <w:sz w:val="28"/>
          <w:szCs w:val="28"/>
        </w:rPr>
        <w:t>РОССИЙСКАЯ ФЕДЕРАЦИЯ</w:t>
      </w:r>
    </w:p>
    <w:p w:rsidR="00E62F10" w:rsidRPr="00C14E38" w:rsidRDefault="00E62F10" w:rsidP="00E62F10">
      <w:pPr>
        <w:spacing w:line="0" w:lineRule="atLeast"/>
        <w:jc w:val="center"/>
        <w:rPr>
          <w:sz w:val="28"/>
          <w:szCs w:val="28"/>
        </w:rPr>
      </w:pPr>
      <w:r>
        <w:rPr>
          <w:sz w:val="28"/>
          <w:szCs w:val="28"/>
        </w:rPr>
        <w:t>Р</w:t>
      </w:r>
      <w:r w:rsidRPr="00C14E38">
        <w:rPr>
          <w:sz w:val="28"/>
          <w:szCs w:val="28"/>
        </w:rPr>
        <w:t>ОСТОВСКАЯ ОБЛАСТЬ</w:t>
      </w:r>
    </w:p>
    <w:p w:rsidR="00E62F10" w:rsidRPr="00C14E38" w:rsidRDefault="00E62F10" w:rsidP="00E62F10">
      <w:pPr>
        <w:spacing w:line="0" w:lineRule="atLeast"/>
        <w:jc w:val="center"/>
        <w:rPr>
          <w:sz w:val="28"/>
          <w:szCs w:val="28"/>
        </w:rPr>
      </w:pPr>
      <w:r w:rsidRPr="00C14E38">
        <w:rPr>
          <w:sz w:val="28"/>
          <w:szCs w:val="28"/>
        </w:rPr>
        <w:t>РОДИОНОВО-НЕСВЕТАЙСКИЙ РАЙОН</w:t>
      </w:r>
    </w:p>
    <w:p w:rsidR="00E62F10" w:rsidRDefault="00E62F10" w:rsidP="00E62F10">
      <w:pPr>
        <w:spacing w:line="0" w:lineRule="atLeast"/>
        <w:jc w:val="center"/>
        <w:rPr>
          <w:sz w:val="28"/>
          <w:szCs w:val="28"/>
        </w:rPr>
      </w:pPr>
      <w:r w:rsidRPr="00C14E38">
        <w:rPr>
          <w:sz w:val="28"/>
          <w:szCs w:val="28"/>
        </w:rPr>
        <w:t>МУНИЦ</w:t>
      </w:r>
      <w:r>
        <w:rPr>
          <w:sz w:val="28"/>
          <w:szCs w:val="28"/>
        </w:rPr>
        <w:t>И</w:t>
      </w:r>
      <w:r w:rsidRPr="00C14E38">
        <w:rPr>
          <w:sz w:val="28"/>
          <w:szCs w:val="28"/>
        </w:rPr>
        <w:t>ПАЛЬНОЕ ОБРАЗОВАНИЕ</w:t>
      </w:r>
    </w:p>
    <w:p w:rsidR="00E62F10" w:rsidRPr="00C14E38" w:rsidRDefault="00E62F10" w:rsidP="00E62F10">
      <w:pPr>
        <w:spacing w:line="0" w:lineRule="atLeast"/>
        <w:jc w:val="center"/>
        <w:rPr>
          <w:sz w:val="28"/>
          <w:szCs w:val="28"/>
        </w:rPr>
      </w:pPr>
      <w:r w:rsidRPr="00C14E38">
        <w:rPr>
          <w:sz w:val="28"/>
          <w:szCs w:val="28"/>
        </w:rPr>
        <w:t xml:space="preserve"> «БАРИЛО-КРЕПИНСКОЕ</w:t>
      </w:r>
      <w:r>
        <w:rPr>
          <w:sz w:val="28"/>
          <w:szCs w:val="28"/>
        </w:rPr>
        <w:t xml:space="preserve"> </w:t>
      </w:r>
      <w:r w:rsidRPr="00C14E38">
        <w:rPr>
          <w:sz w:val="28"/>
          <w:szCs w:val="28"/>
        </w:rPr>
        <w:t>СЕЛЬСКОЕ ПОСЕЛЕНИЕ»</w:t>
      </w:r>
    </w:p>
    <w:p w:rsidR="00E62F10" w:rsidRDefault="00E62F10" w:rsidP="00E62F10">
      <w:pPr>
        <w:spacing w:line="0" w:lineRule="atLeast"/>
        <w:jc w:val="center"/>
        <w:rPr>
          <w:sz w:val="28"/>
          <w:szCs w:val="28"/>
        </w:rPr>
      </w:pPr>
    </w:p>
    <w:p w:rsidR="00E62F10" w:rsidRDefault="00E62F10" w:rsidP="00E62F10">
      <w:pPr>
        <w:spacing w:line="0" w:lineRule="atLeast"/>
        <w:jc w:val="center"/>
        <w:rPr>
          <w:sz w:val="28"/>
          <w:szCs w:val="28"/>
        </w:rPr>
      </w:pPr>
      <w:r w:rsidRPr="00C14E38">
        <w:rPr>
          <w:sz w:val="28"/>
          <w:szCs w:val="28"/>
        </w:rPr>
        <w:t>АДМИНИСТРАЦИЯ БАРИЛО-КРЕПИНСКОГО СЕЛЬСКОГО ПОСЕЛЕНИЯ</w:t>
      </w:r>
    </w:p>
    <w:p w:rsidR="0088090B" w:rsidRPr="00F2447A" w:rsidRDefault="0088090B" w:rsidP="0088090B">
      <w:pPr>
        <w:jc w:val="center"/>
        <w:rPr>
          <w:sz w:val="28"/>
          <w:szCs w:val="28"/>
        </w:rPr>
      </w:pPr>
    </w:p>
    <w:p w:rsidR="0088090B" w:rsidRPr="00E171FA" w:rsidRDefault="0088090B" w:rsidP="0088090B">
      <w:pPr>
        <w:pStyle w:val="ConsPlusNormal"/>
        <w:widowControl/>
        <w:spacing w:before="120" w:line="360" w:lineRule="auto"/>
        <w:ind w:firstLine="539"/>
        <w:jc w:val="center"/>
        <w:rPr>
          <w:rFonts w:ascii="Times New Roman" w:hAnsi="Times New Roman"/>
          <w:sz w:val="28"/>
          <w:szCs w:val="28"/>
        </w:rPr>
      </w:pPr>
      <w:r w:rsidRPr="00E171FA">
        <w:rPr>
          <w:rFonts w:ascii="Times New Roman" w:hAnsi="Times New Roman"/>
          <w:bCs/>
          <w:sz w:val="28"/>
          <w:szCs w:val="28"/>
        </w:rPr>
        <w:t>ПОСТАНОВЛЕНИЕ</w:t>
      </w:r>
    </w:p>
    <w:p w:rsidR="0088090B" w:rsidRPr="00E171FA" w:rsidRDefault="001F1719" w:rsidP="0088090B">
      <w:pPr>
        <w:pStyle w:val="ConsPlusTitle"/>
      </w:pPr>
      <w:r>
        <w:rPr>
          <w:b w:val="0"/>
        </w:rPr>
        <w:t>02.11</w:t>
      </w:r>
      <w:r w:rsidR="0088090B" w:rsidRPr="00E171FA">
        <w:rPr>
          <w:b w:val="0"/>
        </w:rPr>
        <w:t>.2020                                          №</w:t>
      </w:r>
      <w:r>
        <w:rPr>
          <w:b w:val="0"/>
        </w:rPr>
        <w:t xml:space="preserve"> 111        </w:t>
      </w:r>
      <w:r w:rsidR="0088090B" w:rsidRPr="00E171FA">
        <w:rPr>
          <w:b w:val="0"/>
        </w:rPr>
        <w:t xml:space="preserve">               сл.</w:t>
      </w:r>
      <w:r w:rsidR="0088090B">
        <w:rPr>
          <w:b w:val="0"/>
        </w:rPr>
        <w:t xml:space="preserve"> Барило-Крепинская</w:t>
      </w:r>
    </w:p>
    <w:p w:rsidR="00E72D07" w:rsidRPr="00E171FA" w:rsidRDefault="00E72D07" w:rsidP="00E72D07">
      <w:pPr>
        <w:jc w:val="center"/>
        <w:rPr>
          <w:sz w:val="28"/>
          <w:szCs w:val="28"/>
        </w:rPr>
      </w:pPr>
    </w:p>
    <w:p w:rsidR="00E72D07" w:rsidRPr="00E171FA" w:rsidRDefault="00E72D07" w:rsidP="00E72D07">
      <w:pPr>
        <w:jc w:val="center"/>
        <w:rPr>
          <w:sz w:val="28"/>
          <w:szCs w:val="28"/>
        </w:rPr>
      </w:pPr>
      <w:r w:rsidRPr="00E171FA">
        <w:rPr>
          <w:sz w:val="28"/>
          <w:szCs w:val="28"/>
        </w:rPr>
        <w:t>Об утверждении стандарта внутреннего муниципального финансового контроля «</w:t>
      </w:r>
      <w:r>
        <w:rPr>
          <w:sz w:val="28"/>
          <w:szCs w:val="28"/>
        </w:rPr>
        <w:t>Правила досудебного обжалования решений и действий (бездействия) органов внутреннего муниципального финансового контроля и их должностных лиц</w:t>
      </w:r>
      <w:r w:rsidRPr="00E171FA">
        <w:rPr>
          <w:sz w:val="28"/>
          <w:szCs w:val="28"/>
        </w:rPr>
        <w:t>»</w:t>
      </w:r>
    </w:p>
    <w:p w:rsidR="00E72D07" w:rsidRPr="00E171FA" w:rsidRDefault="00E72D07" w:rsidP="00E72D07">
      <w:pPr>
        <w:jc w:val="center"/>
        <w:rPr>
          <w:sz w:val="28"/>
          <w:szCs w:val="28"/>
        </w:rPr>
      </w:pPr>
    </w:p>
    <w:p w:rsidR="00E72D07" w:rsidRPr="00E171FA" w:rsidRDefault="00E72D07" w:rsidP="00E72D07">
      <w:pPr>
        <w:jc w:val="both"/>
        <w:rPr>
          <w:sz w:val="28"/>
          <w:szCs w:val="28"/>
        </w:rPr>
      </w:pPr>
      <w:r w:rsidRPr="00E171FA">
        <w:rPr>
          <w:sz w:val="28"/>
          <w:szCs w:val="28"/>
        </w:rPr>
        <w:tab/>
        <w:t>В соответствии с пунктом 3 статьи 269.2 Бюджетного кодекса Российской Федерации, руководствуясь Уставом муниципального образования «</w:t>
      </w:r>
      <w:r w:rsidR="0088090B">
        <w:rPr>
          <w:sz w:val="28"/>
          <w:szCs w:val="28"/>
        </w:rPr>
        <w:t xml:space="preserve">Барило-Крепинское </w:t>
      </w:r>
      <w:r w:rsidRPr="00E171FA">
        <w:rPr>
          <w:sz w:val="28"/>
          <w:szCs w:val="28"/>
        </w:rPr>
        <w:t>сельское поселение»,</w:t>
      </w:r>
    </w:p>
    <w:p w:rsidR="00E72D07" w:rsidRPr="00E171FA" w:rsidRDefault="00E72D07" w:rsidP="00E72D07">
      <w:pPr>
        <w:jc w:val="both"/>
        <w:rPr>
          <w:sz w:val="28"/>
          <w:szCs w:val="28"/>
        </w:rPr>
      </w:pPr>
    </w:p>
    <w:p w:rsidR="00E72D07" w:rsidRPr="00E171FA" w:rsidRDefault="00E62F10" w:rsidP="00E72D07">
      <w:pPr>
        <w:jc w:val="center"/>
        <w:rPr>
          <w:sz w:val="28"/>
          <w:szCs w:val="28"/>
        </w:rPr>
      </w:pPr>
      <w:r>
        <w:rPr>
          <w:sz w:val="28"/>
          <w:szCs w:val="28"/>
        </w:rPr>
        <w:t>ПОСТАНОВЛЯЕТ</w:t>
      </w:r>
      <w:r w:rsidR="00E72D07" w:rsidRPr="00E171FA">
        <w:rPr>
          <w:sz w:val="28"/>
          <w:szCs w:val="28"/>
        </w:rPr>
        <w:t>:</w:t>
      </w:r>
    </w:p>
    <w:p w:rsidR="00E72D07" w:rsidRPr="00E171FA" w:rsidRDefault="00E72D07" w:rsidP="00E72D07">
      <w:pPr>
        <w:jc w:val="center"/>
        <w:rPr>
          <w:sz w:val="28"/>
          <w:szCs w:val="28"/>
        </w:rPr>
      </w:pPr>
    </w:p>
    <w:p w:rsidR="00E72D07" w:rsidRPr="00E171FA" w:rsidRDefault="00E72D07" w:rsidP="00E72D07">
      <w:pPr>
        <w:pStyle w:val="a5"/>
        <w:numPr>
          <w:ilvl w:val="0"/>
          <w:numId w:val="1"/>
        </w:numPr>
        <w:ind w:left="0" w:firstLine="360"/>
        <w:jc w:val="both"/>
        <w:rPr>
          <w:sz w:val="28"/>
          <w:szCs w:val="28"/>
        </w:rPr>
      </w:pPr>
      <w:r w:rsidRPr="00E171FA">
        <w:rPr>
          <w:sz w:val="28"/>
          <w:szCs w:val="28"/>
        </w:rPr>
        <w:t>Утвердить прилагаемый стандарт внутреннего муниципального финансового контроля «</w:t>
      </w:r>
      <w:r w:rsidR="002F1A2D">
        <w:rPr>
          <w:sz w:val="28"/>
          <w:szCs w:val="28"/>
        </w:rPr>
        <w:t>Правила досудебного обжалования решений и действий (бездействия) органов внутреннего муниципального финансового контроля и их должностных лиц</w:t>
      </w:r>
      <w:r w:rsidRPr="00E171FA">
        <w:rPr>
          <w:sz w:val="28"/>
          <w:szCs w:val="28"/>
        </w:rPr>
        <w:t xml:space="preserve">» </w:t>
      </w:r>
      <w:proofErr w:type="gramStart"/>
      <w:r w:rsidRPr="00E171FA">
        <w:rPr>
          <w:sz w:val="28"/>
          <w:szCs w:val="28"/>
        </w:rPr>
        <w:t>согласно приложения</w:t>
      </w:r>
      <w:proofErr w:type="gramEnd"/>
      <w:r>
        <w:rPr>
          <w:sz w:val="28"/>
          <w:szCs w:val="28"/>
        </w:rPr>
        <w:t>.</w:t>
      </w:r>
    </w:p>
    <w:p w:rsidR="00E72D07" w:rsidRDefault="00E72D07" w:rsidP="00E72D07">
      <w:pPr>
        <w:pStyle w:val="a5"/>
        <w:numPr>
          <w:ilvl w:val="0"/>
          <w:numId w:val="1"/>
        </w:numPr>
        <w:ind w:left="0" w:firstLine="360"/>
        <w:jc w:val="both"/>
        <w:rPr>
          <w:sz w:val="28"/>
          <w:szCs w:val="28"/>
        </w:rPr>
      </w:pPr>
      <w:r w:rsidRPr="00E171FA">
        <w:rPr>
          <w:sz w:val="28"/>
          <w:szCs w:val="28"/>
        </w:rPr>
        <w:t xml:space="preserve">Настоящее постановление вступает в силу со дня его официального опубликования и применяется </w:t>
      </w:r>
      <w:r>
        <w:rPr>
          <w:sz w:val="28"/>
          <w:szCs w:val="28"/>
        </w:rPr>
        <w:t>в отношении проверок, ревизий и обследований, начатых после 24 августа 2020г.</w:t>
      </w:r>
    </w:p>
    <w:p w:rsidR="0088090B" w:rsidRPr="00E171FA" w:rsidRDefault="0088090B" w:rsidP="0088090B">
      <w:pPr>
        <w:pStyle w:val="a5"/>
        <w:numPr>
          <w:ilvl w:val="0"/>
          <w:numId w:val="1"/>
        </w:numPr>
        <w:ind w:left="0" w:firstLine="360"/>
        <w:jc w:val="both"/>
        <w:rPr>
          <w:sz w:val="28"/>
          <w:szCs w:val="28"/>
        </w:rPr>
      </w:pPr>
      <w:proofErr w:type="gramStart"/>
      <w:r w:rsidRPr="00E171FA">
        <w:rPr>
          <w:sz w:val="28"/>
          <w:szCs w:val="28"/>
        </w:rPr>
        <w:t>Контроль за</w:t>
      </w:r>
      <w:proofErr w:type="gramEnd"/>
      <w:r w:rsidRPr="00E171FA">
        <w:rPr>
          <w:sz w:val="28"/>
          <w:szCs w:val="28"/>
        </w:rPr>
        <w:t xml:space="preserve"> выполнением настоящего постановления возложить на заместителя главы администрации </w:t>
      </w:r>
      <w:r>
        <w:rPr>
          <w:sz w:val="28"/>
          <w:szCs w:val="28"/>
        </w:rPr>
        <w:t>Барило-Крепинского сельского поселения</w:t>
      </w:r>
      <w:r w:rsidRPr="00E171FA">
        <w:rPr>
          <w:sz w:val="28"/>
          <w:szCs w:val="28"/>
        </w:rPr>
        <w:t xml:space="preserve"> – заведующего сектором экономики и финансов </w:t>
      </w:r>
      <w:r>
        <w:rPr>
          <w:sz w:val="28"/>
          <w:szCs w:val="28"/>
        </w:rPr>
        <w:t>И.В. Гоголя.</w:t>
      </w:r>
    </w:p>
    <w:p w:rsidR="0088090B" w:rsidRPr="00E171FA" w:rsidRDefault="0088090B" w:rsidP="0088090B">
      <w:pPr>
        <w:jc w:val="both"/>
        <w:rPr>
          <w:sz w:val="28"/>
          <w:szCs w:val="28"/>
        </w:rPr>
      </w:pPr>
    </w:p>
    <w:p w:rsidR="0088090B" w:rsidRPr="00E171FA" w:rsidRDefault="0088090B" w:rsidP="0088090B">
      <w:pPr>
        <w:jc w:val="both"/>
        <w:rPr>
          <w:sz w:val="28"/>
          <w:szCs w:val="28"/>
        </w:rPr>
      </w:pPr>
    </w:p>
    <w:p w:rsidR="0088090B" w:rsidRPr="00E171FA" w:rsidRDefault="0088090B" w:rsidP="0088090B">
      <w:pPr>
        <w:jc w:val="both"/>
        <w:rPr>
          <w:sz w:val="28"/>
          <w:szCs w:val="28"/>
        </w:rPr>
      </w:pPr>
      <w:r w:rsidRPr="00E171FA">
        <w:rPr>
          <w:sz w:val="28"/>
          <w:szCs w:val="28"/>
        </w:rPr>
        <w:t>Глава Администрации</w:t>
      </w:r>
    </w:p>
    <w:p w:rsidR="0088090B" w:rsidRDefault="0088090B" w:rsidP="0088090B">
      <w:pPr>
        <w:jc w:val="both"/>
        <w:rPr>
          <w:sz w:val="28"/>
          <w:szCs w:val="28"/>
        </w:rPr>
      </w:pPr>
      <w:r>
        <w:rPr>
          <w:sz w:val="28"/>
          <w:szCs w:val="28"/>
        </w:rPr>
        <w:t xml:space="preserve">Барило-Крепинского </w:t>
      </w:r>
    </w:p>
    <w:p w:rsidR="0088090B" w:rsidRPr="00E171FA" w:rsidRDefault="0088090B" w:rsidP="0088090B">
      <w:pPr>
        <w:jc w:val="both"/>
        <w:rPr>
          <w:sz w:val="28"/>
          <w:szCs w:val="28"/>
        </w:rPr>
      </w:pPr>
      <w:r w:rsidRPr="00E171FA">
        <w:rPr>
          <w:sz w:val="28"/>
          <w:szCs w:val="28"/>
        </w:rPr>
        <w:t>сельского поселения</w:t>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r w:rsidRPr="00E171FA">
        <w:rPr>
          <w:sz w:val="28"/>
          <w:szCs w:val="28"/>
        </w:rPr>
        <w:tab/>
      </w:r>
      <w:proofErr w:type="spellStart"/>
      <w:r>
        <w:rPr>
          <w:sz w:val="28"/>
          <w:szCs w:val="28"/>
        </w:rPr>
        <w:t>А.В.Букуров</w:t>
      </w:r>
      <w:proofErr w:type="spellEnd"/>
    </w:p>
    <w:p w:rsidR="00E72D07" w:rsidRPr="00E171FA" w:rsidRDefault="00E72D07" w:rsidP="00E72D07">
      <w:pPr>
        <w:jc w:val="both"/>
        <w:rPr>
          <w:sz w:val="28"/>
          <w:szCs w:val="28"/>
        </w:rPr>
      </w:pPr>
    </w:p>
    <w:p w:rsidR="00E72D07" w:rsidRDefault="00E72D07" w:rsidP="00E72D07">
      <w:pPr>
        <w:jc w:val="both"/>
        <w:rPr>
          <w:sz w:val="28"/>
          <w:szCs w:val="28"/>
        </w:rPr>
      </w:pPr>
    </w:p>
    <w:p w:rsidR="00E72D07" w:rsidRDefault="00E72D07" w:rsidP="00E72D07">
      <w:pPr>
        <w:jc w:val="both"/>
        <w:rPr>
          <w:sz w:val="22"/>
          <w:szCs w:val="28"/>
        </w:rPr>
      </w:pPr>
      <w:r w:rsidRPr="00E171FA">
        <w:rPr>
          <w:sz w:val="22"/>
          <w:szCs w:val="28"/>
        </w:rPr>
        <w:t xml:space="preserve">постановление вносит </w:t>
      </w:r>
    </w:p>
    <w:p w:rsidR="00E72D07" w:rsidRDefault="00E72D07" w:rsidP="00E72D07">
      <w:pPr>
        <w:jc w:val="both"/>
        <w:rPr>
          <w:sz w:val="22"/>
          <w:szCs w:val="28"/>
        </w:rPr>
      </w:pPr>
      <w:r w:rsidRPr="00E171FA">
        <w:rPr>
          <w:sz w:val="22"/>
          <w:szCs w:val="28"/>
        </w:rPr>
        <w:t>сектор экономики и финансов</w:t>
      </w:r>
    </w:p>
    <w:p w:rsidR="00E72D07" w:rsidRDefault="00E72D07" w:rsidP="00E72D07">
      <w:pPr>
        <w:jc w:val="both"/>
        <w:rPr>
          <w:sz w:val="22"/>
          <w:szCs w:val="28"/>
        </w:rPr>
      </w:pPr>
    </w:p>
    <w:p w:rsidR="002F1A2D" w:rsidRDefault="002F1A2D" w:rsidP="00E72D07">
      <w:pPr>
        <w:jc w:val="right"/>
        <w:rPr>
          <w:szCs w:val="28"/>
        </w:rPr>
      </w:pPr>
    </w:p>
    <w:p w:rsidR="002F1A2D" w:rsidRDefault="002F1A2D" w:rsidP="00E72D07">
      <w:pPr>
        <w:jc w:val="right"/>
        <w:rPr>
          <w:szCs w:val="28"/>
        </w:rPr>
      </w:pPr>
    </w:p>
    <w:p w:rsidR="002F1A2D" w:rsidRDefault="002F1A2D" w:rsidP="00E72D07">
      <w:pPr>
        <w:jc w:val="right"/>
        <w:rPr>
          <w:szCs w:val="28"/>
        </w:rPr>
      </w:pPr>
    </w:p>
    <w:p w:rsidR="00E72D07" w:rsidRPr="002A3AC6" w:rsidRDefault="00E72D07" w:rsidP="00E72D07">
      <w:pPr>
        <w:jc w:val="right"/>
        <w:rPr>
          <w:sz w:val="20"/>
          <w:szCs w:val="20"/>
        </w:rPr>
      </w:pPr>
      <w:r w:rsidRPr="002A3AC6">
        <w:rPr>
          <w:sz w:val="20"/>
          <w:szCs w:val="20"/>
        </w:rPr>
        <w:lastRenderedPageBreak/>
        <w:t>Приложение</w:t>
      </w:r>
    </w:p>
    <w:p w:rsidR="00E72D07" w:rsidRPr="002A3AC6" w:rsidRDefault="00E72D07" w:rsidP="00E72D07">
      <w:pPr>
        <w:jc w:val="right"/>
        <w:rPr>
          <w:sz w:val="20"/>
          <w:szCs w:val="20"/>
        </w:rPr>
      </w:pPr>
      <w:r w:rsidRPr="002A3AC6">
        <w:rPr>
          <w:sz w:val="20"/>
          <w:szCs w:val="20"/>
        </w:rPr>
        <w:t xml:space="preserve">к </w:t>
      </w:r>
      <w:r w:rsidR="00E62F10">
        <w:rPr>
          <w:sz w:val="20"/>
          <w:szCs w:val="20"/>
        </w:rPr>
        <w:t>Постановлени</w:t>
      </w:r>
      <w:r w:rsidR="001F1719">
        <w:rPr>
          <w:sz w:val="20"/>
          <w:szCs w:val="20"/>
        </w:rPr>
        <w:t>ю</w:t>
      </w:r>
      <w:r w:rsidRPr="002A3AC6">
        <w:rPr>
          <w:sz w:val="20"/>
          <w:szCs w:val="20"/>
        </w:rPr>
        <w:t xml:space="preserve"> Администрации</w:t>
      </w:r>
    </w:p>
    <w:p w:rsidR="00E72D07" w:rsidRPr="002A3AC6" w:rsidRDefault="00E636B6" w:rsidP="00E72D07">
      <w:pPr>
        <w:jc w:val="right"/>
        <w:rPr>
          <w:sz w:val="20"/>
          <w:szCs w:val="20"/>
        </w:rPr>
      </w:pPr>
      <w:r w:rsidRPr="002A3AC6">
        <w:rPr>
          <w:sz w:val="20"/>
          <w:szCs w:val="20"/>
        </w:rPr>
        <w:t xml:space="preserve">Барило-Крепинского </w:t>
      </w:r>
      <w:r w:rsidR="00E72D07" w:rsidRPr="002A3AC6">
        <w:rPr>
          <w:sz w:val="20"/>
          <w:szCs w:val="20"/>
        </w:rPr>
        <w:t>сельского поселения</w:t>
      </w:r>
    </w:p>
    <w:p w:rsidR="00E72D07" w:rsidRPr="002A3AC6" w:rsidRDefault="00E72D07" w:rsidP="00E72D07">
      <w:pPr>
        <w:jc w:val="right"/>
        <w:rPr>
          <w:sz w:val="20"/>
          <w:szCs w:val="20"/>
        </w:rPr>
      </w:pPr>
      <w:r w:rsidRPr="002A3AC6">
        <w:rPr>
          <w:sz w:val="20"/>
          <w:szCs w:val="20"/>
        </w:rPr>
        <w:t xml:space="preserve">от </w:t>
      </w:r>
      <w:r w:rsidR="001F1719">
        <w:rPr>
          <w:sz w:val="20"/>
          <w:szCs w:val="20"/>
        </w:rPr>
        <w:t>02.11.</w:t>
      </w:r>
      <w:r w:rsidRPr="002A3AC6">
        <w:rPr>
          <w:sz w:val="20"/>
          <w:szCs w:val="20"/>
        </w:rPr>
        <w:t xml:space="preserve">2020г. № </w:t>
      </w:r>
      <w:r w:rsidR="001F1719">
        <w:rPr>
          <w:sz w:val="20"/>
          <w:szCs w:val="20"/>
        </w:rPr>
        <w:t>111</w:t>
      </w:r>
    </w:p>
    <w:p w:rsidR="00E72D07" w:rsidRPr="002A3AC6" w:rsidRDefault="00E72D07" w:rsidP="00E72D07">
      <w:pPr>
        <w:jc w:val="right"/>
        <w:rPr>
          <w:sz w:val="20"/>
          <w:szCs w:val="20"/>
        </w:rPr>
      </w:pPr>
    </w:p>
    <w:p w:rsidR="00E72D07" w:rsidRDefault="00E72D07" w:rsidP="00E72D07">
      <w:pPr>
        <w:jc w:val="center"/>
        <w:rPr>
          <w:sz w:val="28"/>
          <w:szCs w:val="28"/>
        </w:rPr>
      </w:pPr>
      <w:r>
        <w:rPr>
          <w:sz w:val="28"/>
          <w:szCs w:val="28"/>
        </w:rPr>
        <w:t>С</w:t>
      </w:r>
      <w:r w:rsidRPr="00E171FA">
        <w:rPr>
          <w:sz w:val="28"/>
          <w:szCs w:val="28"/>
        </w:rPr>
        <w:t xml:space="preserve">тандарт внутреннего муниципального финансового контроля </w:t>
      </w:r>
    </w:p>
    <w:p w:rsidR="00E72D07" w:rsidRDefault="00E72D07" w:rsidP="00E72D07">
      <w:pPr>
        <w:jc w:val="center"/>
        <w:rPr>
          <w:sz w:val="28"/>
          <w:szCs w:val="28"/>
        </w:rPr>
      </w:pPr>
      <w:r w:rsidRPr="00E171FA">
        <w:rPr>
          <w:sz w:val="28"/>
          <w:szCs w:val="28"/>
        </w:rPr>
        <w:t>«</w:t>
      </w:r>
      <w:r w:rsidR="002F1A2D">
        <w:rPr>
          <w:sz w:val="28"/>
          <w:szCs w:val="28"/>
        </w:rPr>
        <w:t>Правила досудебного обжалования решений и действий (бездействия) органов внутреннего муниципального финансового контроля и их должностных лиц</w:t>
      </w:r>
      <w:r w:rsidRPr="00E171FA">
        <w:rPr>
          <w:sz w:val="28"/>
          <w:szCs w:val="28"/>
        </w:rPr>
        <w:t>»</w:t>
      </w:r>
    </w:p>
    <w:p w:rsidR="0018776D" w:rsidRDefault="0018776D" w:rsidP="0018776D">
      <w:pPr>
        <w:pStyle w:val="1"/>
      </w:pPr>
      <w:bookmarkStart w:id="0" w:name="sub_100"/>
    </w:p>
    <w:p w:rsidR="0018776D" w:rsidRPr="0018776D" w:rsidRDefault="0018776D" w:rsidP="0018776D">
      <w:pPr>
        <w:pStyle w:val="1"/>
        <w:rPr>
          <w:rFonts w:ascii="Times New Roman" w:hAnsi="Times New Roman" w:cs="Times New Roman"/>
          <w:sz w:val="28"/>
          <w:szCs w:val="28"/>
        </w:rPr>
      </w:pPr>
      <w:r w:rsidRPr="0018776D">
        <w:rPr>
          <w:rFonts w:ascii="Times New Roman" w:hAnsi="Times New Roman" w:cs="Times New Roman"/>
          <w:sz w:val="28"/>
          <w:szCs w:val="28"/>
        </w:rPr>
        <w:t>I. Общие положения</w:t>
      </w:r>
    </w:p>
    <w:p w:rsidR="0018776D" w:rsidRPr="0018776D" w:rsidRDefault="0018776D" w:rsidP="00E62F10">
      <w:pPr>
        <w:ind w:firstLine="708"/>
        <w:jc w:val="both"/>
        <w:rPr>
          <w:sz w:val="28"/>
        </w:rPr>
      </w:pPr>
      <w:bookmarkStart w:id="1" w:name="sub_1001"/>
      <w:bookmarkEnd w:id="0"/>
      <w:r w:rsidRPr="0018776D">
        <w:rPr>
          <w:sz w:val="28"/>
        </w:rPr>
        <w:t xml:space="preserve">1. </w:t>
      </w:r>
      <w:proofErr w:type="gramStart"/>
      <w:r>
        <w:rPr>
          <w:sz w:val="28"/>
        </w:rPr>
        <w:t>С</w:t>
      </w:r>
      <w:r w:rsidRPr="0018776D">
        <w:rPr>
          <w:sz w:val="28"/>
        </w:rPr>
        <w:t>тандарт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муниципального финансового контроля (его должностных лиц), принятым по результатам осуществления им</w:t>
      </w:r>
      <w:proofErr w:type="gramEnd"/>
      <w:r w:rsidRPr="0018776D">
        <w:rPr>
          <w:sz w:val="28"/>
        </w:rPr>
        <w:t xml:space="preserve"> (ими) полномочий по внутреннему муниципальному финансовому контролю, и действиями (бездействием) должностных лиц органов внутреннего муниципального финансового контроля при осуществлении ими полномочий по внутреннему муниципальному финансовому контролю (далее соответственно - жалоба, должностные лица органа контроля, органы контроля).</w:t>
      </w:r>
    </w:p>
    <w:p w:rsidR="0018776D" w:rsidRPr="0018776D" w:rsidRDefault="0018776D" w:rsidP="00E62F10">
      <w:pPr>
        <w:ind w:firstLine="708"/>
        <w:jc w:val="both"/>
        <w:rPr>
          <w:sz w:val="28"/>
        </w:rPr>
      </w:pPr>
      <w:bookmarkStart w:id="2" w:name="sub_1002"/>
      <w:bookmarkEnd w:id="1"/>
      <w:r w:rsidRPr="0018776D">
        <w:rPr>
          <w:sz w:val="28"/>
        </w:rP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18776D" w:rsidRPr="008E05AB" w:rsidRDefault="0018776D" w:rsidP="00E62F10">
      <w:pPr>
        <w:ind w:firstLine="708"/>
        <w:jc w:val="both"/>
        <w:rPr>
          <w:sz w:val="28"/>
        </w:rPr>
      </w:pPr>
      <w:bookmarkStart w:id="3" w:name="sub_1003"/>
      <w:bookmarkEnd w:id="2"/>
      <w:r w:rsidRPr="008E05AB">
        <w:rPr>
          <w:sz w:val="28"/>
        </w:rPr>
        <w:t xml:space="preserve">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w:t>
      </w:r>
      <w:r w:rsidR="008E05AB">
        <w:rPr>
          <w:sz w:val="28"/>
        </w:rPr>
        <w:t>муниципальному</w:t>
      </w:r>
      <w:r w:rsidRPr="008E05AB">
        <w:rPr>
          <w:sz w:val="28"/>
        </w:rPr>
        <w:t xml:space="preserve"> финансовому контролю.</w:t>
      </w:r>
    </w:p>
    <w:bookmarkEnd w:id="3"/>
    <w:p w:rsidR="0018776D" w:rsidRPr="008E05AB" w:rsidRDefault="0018776D" w:rsidP="0018776D">
      <w:pPr>
        <w:rPr>
          <w:sz w:val="28"/>
          <w:szCs w:val="28"/>
        </w:rPr>
      </w:pPr>
    </w:p>
    <w:p w:rsidR="0018776D" w:rsidRPr="008E05AB" w:rsidRDefault="0018776D" w:rsidP="0018776D">
      <w:pPr>
        <w:pStyle w:val="1"/>
        <w:rPr>
          <w:rFonts w:ascii="Times New Roman" w:hAnsi="Times New Roman" w:cs="Times New Roman"/>
          <w:sz w:val="28"/>
          <w:szCs w:val="28"/>
        </w:rPr>
      </w:pPr>
      <w:bookmarkStart w:id="4" w:name="sub_200"/>
      <w:r w:rsidRPr="008E05AB">
        <w:rPr>
          <w:rFonts w:ascii="Times New Roman" w:hAnsi="Times New Roman" w:cs="Times New Roman"/>
          <w:sz w:val="28"/>
          <w:szCs w:val="28"/>
        </w:rPr>
        <w:t>II. Рассмотрение жалоб и принятие решений по результатам их рассмотрения</w:t>
      </w:r>
    </w:p>
    <w:bookmarkEnd w:id="4"/>
    <w:p w:rsidR="0018776D" w:rsidRPr="008E05AB" w:rsidRDefault="0018776D" w:rsidP="0018776D">
      <w:pPr>
        <w:rPr>
          <w:sz w:val="28"/>
          <w:szCs w:val="28"/>
        </w:rPr>
      </w:pPr>
    </w:p>
    <w:p w:rsidR="0018776D" w:rsidRPr="008E05AB" w:rsidRDefault="0018776D" w:rsidP="00E62F10">
      <w:pPr>
        <w:ind w:firstLine="708"/>
        <w:jc w:val="both"/>
        <w:rPr>
          <w:sz w:val="28"/>
        </w:rPr>
      </w:pPr>
      <w:bookmarkStart w:id="5" w:name="sub_1004"/>
      <w:r w:rsidRPr="008E05AB">
        <w:rPr>
          <w:sz w:val="28"/>
        </w:rPr>
        <w:t xml:space="preserve">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w:t>
      </w:r>
      <w:r w:rsidRPr="008E05AB">
        <w:rPr>
          <w:sz w:val="28"/>
        </w:rPr>
        <w:lastRenderedPageBreak/>
        <w:t>осуществляющего правовое обеспечение его деятельности, исходя из предмета и основания обжалования.</w:t>
      </w:r>
    </w:p>
    <w:p w:rsidR="0018776D" w:rsidRPr="008E05AB" w:rsidRDefault="0018776D" w:rsidP="00E62F10">
      <w:pPr>
        <w:ind w:firstLine="708"/>
        <w:jc w:val="both"/>
        <w:rPr>
          <w:sz w:val="28"/>
        </w:rPr>
      </w:pPr>
      <w:bookmarkStart w:id="6" w:name="sub_1005"/>
      <w:bookmarkEnd w:id="5"/>
      <w:r w:rsidRPr="008E05AB">
        <w:rPr>
          <w:sz w:val="28"/>
        </w:rP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bookmarkEnd w:id="6"/>
    <w:p w:rsidR="0018776D" w:rsidRPr="008E05AB" w:rsidRDefault="0018776D" w:rsidP="008E05AB">
      <w:pPr>
        <w:ind w:firstLine="708"/>
        <w:jc w:val="both"/>
        <w:rPr>
          <w:sz w:val="28"/>
        </w:rPr>
      </w:pPr>
      <w:r w:rsidRPr="008E05AB">
        <w:rPr>
          <w:sz w:val="28"/>
        </w:rPr>
        <w:t>Жалоба на предписание органа контроля может быть подана в течение 10 рабочих дней со дня получения заявителем предписания.</w:t>
      </w:r>
    </w:p>
    <w:p w:rsidR="0018776D" w:rsidRPr="008E05AB" w:rsidRDefault="0018776D" w:rsidP="008E05AB">
      <w:pPr>
        <w:ind w:firstLine="708"/>
        <w:jc w:val="both"/>
        <w:rPr>
          <w:sz w:val="28"/>
        </w:rPr>
      </w:pPr>
      <w:r w:rsidRPr="008E05AB">
        <w:rPr>
          <w:sz w:val="28"/>
        </w:rPr>
        <w:t>Жалоба подается заявителем в уполномоченный на рассмотрение жалобы орган в электронном виде или на бумажном носителе.</w:t>
      </w:r>
    </w:p>
    <w:p w:rsidR="0018776D" w:rsidRPr="008E05AB" w:rsidRDefault="0018776D" w:rsidP="008E05AB">
      <w:pPr>
        <w:ind w:firstLine="708"/>
        <w:jc w:val="both"/>
        <w:rPr>
          <w:sz w:val="28"/>
        </w:rPr>
      </w:pPr>
      <w:r w:rsidRPr="008E05AB">
        <w:rPr>
          <w:sz w:val="28"/>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18776D" w:rsidRPr="008E05AB" w:rsidRDefault="0018776D" w:rsidP="008E05AB">
      <w:pPr>
        <w:ind w:firstLine="708"/>
        <w:jc w:val="both"/>
        <w:rPr>
          <w:sz w:val="28"/>
        </w:rPr>
      </w:pPr>
      <w:proofErr w:type="gramStart"/>
      <w:r w:rsidRPr="008E05AB">
        <w:rPr>
          <w:sz w:val="28"/>
        </w:rPr>
        <w:t xml:space="preserve">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w:t>
      </w:r>
      <w:hyperlink r:id="rId5" w:history="1">
        <w:r w:rsidRPr="008E05AB">
          <w:rPr>
            <w:rStyle w:val="a6"/>
            <w:rFonts w:cs="Times New Roman CYR"/>
            <w:color w:val="auto"/>
            <w:sz w:val="28"/>
          </w:rPr>
          <w:t>электронной подписью</w:t>
        </w:r>
      </w:hyperlink>
      <w:r w:rsidRPr="008E05AB">
        <w:rPr>
          <w:sz w:val="28"/>
        </w:rPr>
        <w:t>.</w:t>
      </w:r>
      <w:proofErr w:type="gramEnd"/>
    </w:p>
    <w:p w:rsidR="0018776D" w:rsidRPr="008E05AB" w:rsidRDefault="0018776D" w:rsidP="008E05AB">
      <w:pPr>
        <w:ind w:firstLine="708"/>
        <w:jc w:val="both"/>
        <w:rPr>
          <w:sz w:val="28"/>
        </w:rPr>
      </w:pPr>
      <w:r w:rsidRPr="008E05AB">
        <w:rPr>
          <w:sz w:val="28"/>
        </w:rPr>
        <w:t>Жалоба на бумажном носителе подается непосредственно в орган контроля или через организацию почтовой связи.</w:t>
      </w:r>
    </w:p>
    <w:p w:rsidR="0018776D" w:rsidRPr="008E05AB" w:rsidRDefault="0018776D" w:rsidP="008E05AB">
      <w:pPr>
        <w:ind w:firstLine="708"/>
        <w:jc w:val="both"/>
        <w:rPr>
          <w:sz w:val="28"/>
        </w:rPr>
      </w:pPr>
      <w:r w:rsidRPr="008E05AB">
        <w:rPr>
          <w:sz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776D" w:rsidRPr="008E05AB" w:rsidRDefault="0018776D" w:rsidP="00E62F10">
      <w:pPr>
        <w:ind w:firstLine="708"/>
        <w:jc w:val="both"/>
        <w:rPr>
          <w:sz w:val="28"/>
        </w:rPr>
      </w:pPr>
      <w:bookmarkStart w:id="7" w:name="sub_1006"/>
      <w:r w:rsidRPr="008E05AB">
        <w:rPr>
          <w:sz w:val="28"/>
        </w:rP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bookmarkEnd w:id="7"/>
    <w:p w:rsidR="0018776D" w:rsidRPr="008E05AB" w:rsidRDefault="0018776D" w:rsidP="008E05AB">
      <w:pPr>
        <w:ind w:firstLine="708"/>
        <w:jc w:val="both"/>
        <w:rPr>
          <w:sz w:val="28"/>
        </w:rPr>
      </w:pPr>
      <w:r w:rsidRPr="008E05AB">
        <w:rPr>
          <w:sz w:val="28"/>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18776D" w:rsidRPr="007164C5" w:rsidRDefault="0018776D" w:rsidP="007164C5">
      <w:pPr>
        <w:ind w:firstLine="708"/>
        <w:jc w:val="both"/>
        <w:rPr>
          <w:sz w:val="28"/>
        </w:rPr>
      </w:pPr>
      <w:proofErr w:type="gramStart"/>
      <w:r w:rsidRPr="007164C5">
        <w:rPr>
          <w:sz w:val="28"/>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18776D" w:rsidRPr="007164C5" w:rsidRDefault="0018776D" w:rsidP="00E62F10">
      <w:pPr>
        <w:ind w:firstLine="708"/>
        <w:jc w:val="both"/>
        <w:rPr>
          <w:sz w:val="28"/>
        </w:rPr>
      </w:pPr>
      <w:bookmarkStart w:id="8" w:name="sub_1007"/>
      <w:r w:rsidRPr="007164C5">
        <w:rPr>
          <w:sz w:val="28"/>
        </w:rPr>
        <w:lastRenderedPageBreak/>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w:t>
      </w:r>
      <w:r w:rsidR="007164C5">
        <w:rPr>
          <w:sz w:val="28"/>
        </w:rPr>
        <w:t xml:space="preserve"> </w:t>
      </w:r>
      <w:r w:rsidRPr="007164C5">
        <w:rPr>
          <w:sz w:val="28"/>
        </w:rPr>
        <w:t>финансовому контролю.</w:t>
      </w:r>
    </w:p>
    <w:p w:rsidR="0018776D" w:rsidRPr="007164C5" w:rsidRDefault="0018776D" w:rsidP="00E62F10">
      <w:pPr>
        <w:ind w:firstLine="708"/>
        <w:jc w:val="both"/>
        <w:rPr>
          <w:sz w:val="28"/>
        </w:rPr>
      </w:pPr>
      <w:bookmarkStart w:id="9" w:name="sub_1008"/>
      <w:bookmarkEnd w:id="8"/>
      <w:r w:rsidRPr="007164C5">
        <w:rPr>
          <w:sz w:val="28"/>
        </w:rPr>
        <w:t>8. Принятие решения по жалобе осуществляется руководителем (уполномоченным лицом) органа контроля.</w:t>
      </w:r>
    </w:p>
    <w:bookmarkEnd w:id="9"/>
    <w:p w:rsidR="0018776D" w:rsidRPr="007164C5" w:rsidRDefault="0018776D" w:rsidP="007164C5">
      <w:pPr>
        <w:jc w:val="both"/>
        <w:rPr>
          <w:sz w:val="28"/>
        </w:rPr>
      </w:pPr>
      <w:r w:rsidRPr="007164C5">
        <w:rPr>
          <w:sz w:val="28"/>
        </w:rP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18776D" w:rsidRPr="007164C5" w:rsidRDefault="0018776D" w:rsidP="00E62F10">
      <w:pPr>
        <w:ind w:firstLine="708"/>
        <w:jc w:val="both"/>
        <w:rPr>
          <w:sz w:val="28"/>
        </w:rPr>
      </w:pPr>
      <w:bookmarkStart w:id="10" w:name="sub_1009"/>
      <w:r w:rsidRPr="007164C5">
        <w:rPr>
          <w:sz w:val="28"/>
        </w:rPr>
        <w:t>9. По результатам рассмотрения жалобы руководителем (уполномоченным лицом) органа контроля принимается одно из следующих решений:</w:t>
      </w:r>
    </w:p>
    <w:bookmarkEnd w:id="10"/>
    <w:p w:rsidR="0018776D" w:rsidRPr="007164C5" w:rsidRDefault="007164C5" w:rsidP="007164C5">
      <w:pPr>
        <w:jc w:val="both"/>
        <w:rPr>
          <w:sz w:val="28"/>
        </w:rPr>
      </w:pPr>
      <w:r>
        <w:rPr>
          <w:sz w:val="28"/>
        </w:rPr>
        <w:t xml:space="preserve">- </w:t>
      </w:r>
      <w:r w:rsidR="0018776D" w:rsidRPr="007164C5">
        <w:rPr>
          <w:sz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sidR="0018776D" w:rsidRPr="007164C5">
        <w:rPr>
          <w:sz w:val="28"/>
        </w:rPr>
        <w:t>неподтверждении</w:t>
      </w:r>
      <w:proofErr w:type="spellEnd"/>
      <w:r w:rsidR="0018776D" w:rsidRPr="007164C5">
        <w:rPr>
          <w:sz w:val="28"/>
        </w:rPr>
        <w:t xml:space="preserve"> обстоятельств, на основании которых было вынесено решение;</w:t>
      </w:r>
    </w:p>
    <w:p w:rsidR="0018776D" w:rsidRPr="007164C5" w:rsidRDefault="007164C5" w:rsidP="007164C5">
      <w:pPr>
        <w:jc w:val="both"/>
        <w:rPr>
          <w:sz w:val="28"/>
        </w:rPr>
      </w:pPr>
      <w:r>
        <w:rPr>
          <w:sz w:val="28"/>
        </w:rPr>
        <w:t xml:space="preserve">- </w:t>
      </w:r>
      <w:r w:rsidR="0018776D" w:rsidRPr="007164C5">
        <w:rPr>
          <w:sz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18776D" w:rsidRPr="007164C5" w:rsidRDefault="0018776D" w:rsidP="007164C5">
      <w:pPr>
        <w:ind w:firstLine="708"/>
        <w:jc w:val="both"/>
        <w:rPr>
          <w:sz w:val="28"/>
        </w:rPr>
      </w:pPr>
      <w:r w:rsidRPr="007164C5">
        <w:rPr>
          <w:sz w:val="28"/>
        </w:rP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18776D" w:rsidRPr="007164C5" w:rsidRDefault="0018776D" w:rsidP="00E62F10">
      <w:pPr>
        <w:ind w:firstLine="708"/>
        <w:jc w:val="both"/>
        <w:rPr>
          <w:sz w:val="28"/>
        </w:rPr>
      </w:pPr>
      <w:bookmarkStart w:id="11" w:name="sub_1010"/>
      <w:r w:rsidRPr="007164C5">
        <w:rPr>
          <w:sz w:val="28"/>
        </w:rPr>
        <w:t>10. Решение руководителя (уполномоченного лица) органа контроля по результатам рассмотрения жалобы оформляется в виде приказа (распоряжения).</w:t>
      </w:r>
    </w:p>
    <w:p w:rsidR="0018776D" w:rsidRPr="007164C5" w:rsidRDefault="0018776D" w:rsidP="00E62F10">
      <w:pPr>
        <w:ind w:firstLine="708"/>
        <w:jc w:val="both"/>
        <w:rPr>
          <w:sz w:val="28"/>
        </w:rPr>
      </w:pPr>
      <w:bookmarkStart w:id="12" w:name="sub_1011"/>
      <w:bookmarkEnd w:id="11"/>
      <w:r w:rsidRPr="007164C5">
        <w:rPr>
          <w:sz w:val="28"/>
        </w:rPr>
        <w:t>11. Основаниями для оставления жалобы без рассмотрения являются:</w:t>
      </w:r>
    </w:p>
    <w:bookmarkEnd w:id="12"/>
    <w:p w:rsidR="0018776D" w:rsidRPr="007164C5" w:rsidRDefault="007164C5" w:rsidP="007164C5">
      <w:pPr>
        <w:jc w:val="both"/>
        <w:rPr>
          <w:sz w:val="28"/>
        </w:rPr>
      </w:pPr>
      <w:r>
        <w:rPr>
          <w:sz w:val="28"/>
        </w:rPr>
        <w:t xml:space="preserve">- </w:t>
      </w:r>
      <w:r w:rsidR="0018776D" w:rsidRPr="007164C5">
        <w:rPr>
          <w:sz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18776D" w:rsidRPr="007164C5" w:rsidRDefault="007164C5" w:rsidP="007164C5">
      <w:pPr>
        <w:jc w:val="both"/>
        <w:rPr>
          <w:sz w:val="28"/>
        </w:rPr>
      </w:pPr>
      <w:r w:rsidRPr="007164C5">
        <w:rPr>
          <w:sz w:val="28"/>
        </w:rPr>
        <w:t xml:space="preserve">- </w:t>
      </w:r>
      <w:r w:rsidR="0018776D" w:rsidRPr="007164C5">
        <w:rPr>
          <w:sz w:val="28"/>
        </w:rPr>
        <w:t xml:space="preserve">истечение установленного </w:t>
      </w:r>
      <w:hyperlink w:anchor="sub_1005" w:history="1">
        <w:r w:rsidR="0018776D" w:rsidRPr="007164C5">
          <w:rPr>
            <w:rStyle w:val="a6"/>
            <w:rFonts w:cs="Times New Roman CYR"/>
            <w:color w:val="auto"/>
            <w:sz w:val="28"/>
          </w:rPr>
          <w:t>пунктом 5</w:t>
        </w:r>
      </w:hyperlink>
      <w:r w:rsidR="0018776D" w:rsidRPr="007164C5">
        <w:rPr>
          <w:sz w:val="28"/>
        </w:rPr>
        <w:t xml:space="preserve"> стандарта предельного срока подачи жалобы;</w:t>
      </w:r>
    </w:p>
    <w:p w:rsidR="0018776D" w:rsidRPr="007164C5" w:rsidRDefault="007164C5" w:rsidP="007164C5">
      <w:pPr>
        <w:jc w:val="both"/>
        <w:rPr>
          <w:sz w:val="28"/>
        </w:rPr>
      </w:pPr>
      <w:r>
        <w:rPr>
          <w:sz w:val="28"/>
        </w:rPr>
        <w:t xml:space="preserve">- </w:t>
      </w:r>
      <w:proofErr w:type="spellStart"/>
      <w:r w:rsidR="0018776D" w:rsidRPr="007164C5">
        <w:rPr>
          <w:sz w:val="28"/>
        </w:rPr>
        <w:t>неуказание</w:t>
      </w:r>
      <w:proofErr w:type="spellEnd"/>
      <w:r w:rsidR="0018776D" w:rsidRPr="007164C5">
        <w:rPr>
          <w:sz w:val="28"/>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18776D" w:rsidRPr="007164C5" w:rsidRDefault="007164C5" w:rsidP="007164C5">
      <w:pPr>
        <w:jc w:val="both"/>
        <w:rPr>
          <w:sz w:val="28"/>
        </w:rPr>
      </w:pPr>
      <w:bookmarkStart w:id="13" w:name="sub_10115"/>
      <w:r>
        <w:rPr>
          <w:sz w:val="28"/>
        </w:rPr>
        <w:t xml:space="preserve">- </w:t>
      </w:r>
      <w:proofErr w:type="spellStart"/>
      <w:r w:rsidR="0018776D" w:rsidRPr="007164C5">
        <w:rPr>
          <w:sz w:val="28"/>
        </w:rPr>
        <w:t>неуказание</w:t>
      </w:r>
      <w:proofErr w:type="spellEnd"/>
      <w:r w:rsidR="0018776D" w:rsidRPr="007164C5">
        <w:rPr>
          <w:sz w:val="28"/>
        </w:rPr>
        <w:t xml:space="preserve"> в жалобе почтового адреса или адреса электронной почты, по которому должен быть направлен ответ заявителю;</w:t>
      </w:r>
    </w:p>
    <w:bookmarkEnd w:id="13"/>
    <w:p w:rsidR="0018776D" w:rsidRPr="007164C5" w:rsidRDefault="007164C5" w:rsidP="007164C5">
      <w:pPr>
        <w:jc w:val="both"/>
        <w:rPr>
          <w:sz w:val="28"/>
        </w:rPr>
      </w:pPr>
      <w:r>
        <w:rPr>
          <w:sz w:val="28"/>
        </w:rPr>
        <w:t xml:space="preserve">- </w:t>
      </w:r>
      <w:r w:rsidR="0018776D" w:rsidRPr="007164C5">
        <w:rPr>
          <w:sz w:val="28"/>
        </w:rPr>
        <w:t>текст жалобы не поддается прочтению;</w:t>
      </w:r>
    </w:p>
    <w:p w:rsidR="0018776D" w:rsidRPr="007164C5" w:rsidRDefault="007164C5" w:rsidP="007164C5">
      <w:pPr>
        <w:jc w:val="both"/>
        <w:rPr>
          <w:sz w:val="28"/>
        </w:rPr>
      </w:pPr>
      <w:r>
        <w:rPr>
          <w:sz w:val="28"/>
        </w:rPr>
        <w:t xml:space="preserve">- </w:t>
      </w:r>
      <w:r w:rsidR="0018776D" w:rsidRPr="007164C5">
        <w:rPr>
          <w:sz w:val="28"/>
        </w:rPr>
        <w:t>до принятия решения по результатам рассмотрения жалобы от заявителя поступило заявление об ее отзыве;</w:t>
      </w:r>
    </w:p>
    <w:p w:rsidR="0018776D" w:rsidRPr="007164C5" w:rsidRDefault="007164C5" w:rsidP="007164C5">
      <w:pPr>
        <w:jc w:val="both"/>
        <w:rPr>
          <w:sz w:val="28"/>
        </w:rPr>
      </w:pPr>
      <w:r>
        <w:rPr>
          <w:sz w:val="28"/>
        </w:rPr>
        <w:t xml:space="preserve">- </w:t>
      </w:r>
      <w:r w:rsidR="0018776D" w:rsidRPr="007164C5">
        <w:rPr>
          <w:sz w:val="28"/>
        </w:rPr>
        <w:t xml:space="preserve">заявителем ранее </w:t>
      </w:r>
      <w:proofErr w:type="gramStart"/>
      <w:r w:rsidR="0018776D" w:rsidRPr="007164C5">
        <w:rPr>
          <w:sz w:val="28"/>
        </w:rPr>
        <w:t>подавалась жалоба по тем же основаниям и по тому же предмету и по результатам ее рассмотрения было</w:t>
      </w:r>
      <w:proofErr w:type="gramEnd"/>
      <w:r w:rsidR="0018776D" w:rsidRPr="007164C5">
        <w:rPr>
          <w:sz w:val="28"/>
        </w:rPr>
        <w:t xml:space="preserve"> принято одно из решений, предусмотренных </w:t>
      </w:r>
      <w:hyperlink w:anchor="sub_1009" w:history="1">
        <w:r w:rsidR="0018776D" w:rsidRPr="007164C5">
          <w:rPr>
            <w:rStyle w:val="a6"/>
            <w:rFonts w:cs="Times New Roman CYR"/>
            <w:color w:val="auto"/>
            <w:sz w:val="28"/>
          </w:rPr>
          <w:t>пунктом 9</w:t>
        </w:r>
      </w:hyperlink>
      <w:r w:rsidR="0018776D" w:rsidRPr="007164C5">
        <w:rPr>
          <w:sz w:val="28"/>
        </w:rPr>
        <w:t xml:space="preserve"> стандарта;</w:t>
      </w:r>
    </w:p>
    <w:p w:rsidR="0018776D" w:rsidRPr="007164C5" w:rsidRDefault="007164C5" w:rsidP="007164C5">
      <w:pPr>
        <w:jc w:val="both"/>
        <w:rPr>
          <w:sz w:val="28"/>
        </w:rPr>
      </w:pPr>
      <w:r>
        <w:rPr>
          <w:sz w:val="28"/>
        </w:rPr>
        <w:lastRenderedPageBreak/>
        <w:t xml:space="preserve">- </w:t>
      </w:r>
      <w:r w:rsidR="0018776D" w:rsidRPr="007164C5">
        <w:rPr>
          <w:sz w:val="28"/>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18776D" w:rsidRPr="007164C5" w:rsidRDefault="007164C5" w:rsidP="007164C5">
      <w:pPr>
        <w:jc w:val="both"/>
        <w:rPr>
          <w:sz w:val="28"/>
        </w:rPr>
      </w:pPr>
      <w:r>
        <w:rPr>
          <w:sz w:val="28"/>
        </w:rPr>
        <w:t xml:space="preserve">- </w:t>
      </w:r>
      <w:r w:rsidR="0018776D" w:rsidRPr="007164C5">
        <w:rPr>
          <w:sz w:val="28"/>
        </w:rPr>
        <w:t>получение органом контроля информации, что жалоба по тем же основаниям и по тому же предмету находится в производстве суда;</w:t>
      </w:r>
    </w:p>
    <w:p w:rsidR="0018776D" w:rsidRPr="007164C5" w:rsidRDefault="007164C5" w:rsidP="007164C5">
      <w:pPr>
        <w:jc w:val="both"/>
        <w:rPr>
          <w:sz w:val="28"/>
        </w:rPr>
      </w:pPr>
      <w:r>
        <w:rPr>
          <w:sz w:val="28"/>
        </w:rPr>
        <w:t xml:space="preserve">- </w:t>
      </w:r>
      <w:r w:rsidR="0018776D" w:rsidRPr="007164C5">
        <w:rPr>
          <w:sz w:val="28"/>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18776D" w:rsidRPr="007164C5" w:rsidRDefault="0018776D" w:rsidP="007164C5">
      <w:pPr>
        <w:ind w:firstLine="708"/>
        <w:jc w:val="both"/>
        <w:rPr>
          <w:sz w:val="28"/>
        </w:rPr>
      </w:pPr>
      <w:r w:rsidRPr="007164C5">
        <w:rPr>
          <w:sz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sub_10115" w:history="1">
        <w:r w:rsidRPr="007164C5">
          <w:rPr>
            <w:rStyle w:val="a6"/>
            <w:rFonts w:cs="Times New Roman CYR"/>
            <w:color w:val="auto"/>
            <w:sz w:val="28"/>
          </w:rPr>
          <w:t>абзацем пятым</w:t>
        </w:r>
      </w:hyperlink>
      <w:r w:rsidRPr="007164C5">
        <w:rPr>
          <w:sz w:val="28"/>
        </w:rPr>
        <w:t xml:space="preserve"> настоящего пункта, жалоба не возвращается.</w:t>
      </w:r>
    </w:p>
    <w:p w:rsidR="0018776D" w:rsidRPr="007164C5" w:rsidRDefault="0018776D" w:rsidP="00E62F10">
      <w:pPr>
        <w:ind w:firstLine="708"/>
        <w:jc w:val="both"/>
        <w:rPr>
          <w:sz w:val="28"/>
        </w:rPr>
      </w:pPr>
      <w:bookmarkStart w:id="14" w:name="sub_1012"/>
      <w:r w:rsidRPr="007164C5">
        <w:rPr>
          <w:sz w:val="28"/>
        </w:rPr>
        <w:t xml:space="preserve">12. Не позднее 5 рабочих дней, следующих за днем принятия в соответствии с </w:t>
      </w:r>
      <w:hyperlink w:anchor="sub_1009" w:history="1">
        <w:r w:rsidRPr="007164C5">
          <w:rPr>
            <w:rStyle w:val="a6"/>
            <w:rFonts w:cs="Times New Roman CYR"/>
            <w:color w:val="auto"/>
            <w:sz w:val="28"/>
          </w:rPr>
          <w:t>пунктами 9</w:t>
        </w:r>
      </w:hyperlink>
      <w:r w:rsidRPr="007164C5">
        <w:rPr>
          <w:sz w:val="28"/>
        </w:rPr>
        <w:t xml:space="preserve"> и </w:t>
      </w:r>
      <w:hyperlink w:anchor="sub_1010" w:history="1">
        <w:r w:rsidRPr="007164C5">
          <w:rPr>
            <w:rStyle w:val="a6"/>
            <w:rFonts w:cs="Times New Roman CYR"/>
            <w:color w:val="auto"/>
            <w:sz w:val="28"/>
          </w:rPr>
          <w:t>10</w:t>
        </w:r>
      </w:hyperlink>
      <w:r w:rsidRPr="007164C5">
        <w:rPr>
          <w:sz w:val="28"/>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18776D" w:rsidRPr="007164C5" w:rsidRDefault="0018776D" w:rsidP="00E62F10">
      <w:pPr>
        <w:ind w:firstLine="708"/>
        <w:jc w:val="both"/>
        <w:rPr>
          <w:sz w:val="28"/>
        </w:rPr>
      </w:pPr>
      <w:bookmarkStart w:id="15" w:name="sub_1013"/>
      <w:bookmarkEnd w:id="14"/>
      <w:r w:rsidRPr="007164C5">
        <w:rPr>
          <w:sz w:val="28"/>
        </w:rP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bookmarkEnd w:id="15"/>
    <w:p w:rsidR="0018776D" w:rsidRDefault="0018776D" w:rsidP="0018776D"/>
    <w:p w:rsidR="002F1A2D" w:rsidRDefault="002F1A2D" w:rsidP="00E72D07">
      <w:pPr>
        <w:jc w:val="center"/>
        <w:rPr>
          <w:sz w:val="28"/>
          <w:szCs w:val="28"/>
        </w:rPr>
      </w:pPr>
    </w:p>
    <w:p w:rsidR="00E72D07" w:rsidRDefault="00E72D07" w:rsidP="00E72D07">
      <w:pPr>
        <w:jc w:val="center"/>
        <w:rPr>
          <w:sz w:val="28"/>
          <w:szCs w:val="28"/>
        </w:rPr>
      </w:pPr>
    </w:p>
    <w:p w:rsidR="00C501E0" w:rsidRDefault="00C501E0"/>
    <w:sectPr w:rsidR="00C501E0" w:rsidSect="00E62F1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63616"/>
    <w:multiLevelType w:val="hybridMultilevel"/>
    <w:tmpl w:val="1C00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D07"/>
    <w:rsid w:val="0018776D"/>
    <w:rsid w:val="001F1719"/>
    <w:rsid w:val="002A3AC6"/>
    <w:rsid w:val="002F1A2D"/>
    <w:rsid w:val="005B2B4B"/>
    <w:rsid w:val="00631760"/>
    <w:rsid w:val="007164C5"/>
    <w:rsid w:val="00842076"/>
    <w:rsid w:val="0088090B"/>
    <w:rsid w:val="008E05AB"/>
    <w:rsid w:val="00B73689"/>
    <w:rsid w:val="00C501E0"/>
    <w:rsid w:val="00E61F97"/>
    <w:rsid w:val="00E62F10"/>
    <w:rsid w:val="00E636B6"/>
    <w:rsid w:val="00E72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D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8776D"/>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72D0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link w:val="a4"/>
    <w:qFormat/>
    <w:rsid w:val="00E72D07"/>
    <w:pPr>
      <w:jc w:val="center"/>
    </w:pPr>
    <w:rPr>
      <w:szCs w:val="20"/>
    </w:rPr>
  </w:style>
  <w:style w:type="character" w:customStyle="1" w:styleId="a4">
    <w:name w:val="Название Знак"/>
    <w:basedOn w:val="a0"/>
    <w:link w:val="a3"/>
    <w:rsid w:val="00E72D07"/>
    <w:rPr>
      <w:rFonts w:ascii="Times New Roman" w:eastAsia="Times New Roman" w:hAnsi="Times New Roman" w:cs="Times New Roman"/>
      <w:sz w:val="24"/>
      <w:szCs w:val="20"/>
      <w:lang w:eastAsia="ru-RU"/>
    </w:rPr>
  </w:style>
  <w:style w:type="paragraph" w:styleId="a5">
    <w:name w:val="List Paragraph"/>
    <w:basedOn w:val="a"/>
    <w:uiPriority w:val="34"/>
    <w:qFormat/>
    <w:rsid w:val="00E72D07"/>
    <w:pPr>
      <w:ind w:left="720"/>
      <w:contextualSpacing/>
    </w:pPr>
  </w:style>
  <w:style w:type="character" w:customStyle="1" w:styleId="10">
    <w:name w:val="Заголовок 1 Знак"/>
    <w:basedOn w:val="a0"/>
    <w:link w:val="1"/>
    <w:uiPriority w:val="99"/>
    <w:rsid w:val="0018776D"/>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18776D"/>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5082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document/redirect/12184522/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9263</Characters>
  <Application>Microsoft Office Word</Application>
  <DocSecurity>0</DocSecurity>
  <Lines>77</Lines>
  <Paragraphs>21</Paragraphs>
  <ScaleCrop>false</ScaleCrop>
  <Company>Reanimator Extreme Edition</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2020-10-29T10:07:00Z</cp:lastPrinted>
  <dcterms:created xsi:type="dcterms:W3CDTF">2020-10-29T10:07:00Z</dcterms:created>
  <dcterms:modified xsi:type="dcterms:W3CDTF">2020-10-29T10:07:00Z</dcterms:modified>
</cp:coreProperties>
</file>