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09" w:rsidRDefault="00026F09" w:rsidP="00026F09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7237E" w:rsidRPr="00C14E38" w:rsidRDefault="0037237E" w:rsidP="0037237E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C14E38">
        <w:rPr>
          <w:sz w:val="28"/>
          <w:szCs w:val="28"/>
        </w:rPr>
        <w:t>ОСТОВСКАЯ ОБЛАСТЬ</w:t>
      </w:r>
    </w:p>
    <w:p w:rsidR="0037237E" w:rsidRPr="00C14E38" w:rsidRDefault="0037237E" w:rsidP="0037237E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РОДИОНОВО-НЕСВЕТАЙСКИЙ РАЙОН</w:t>
      </w:r>
    </w:p>
    <w:p w:rsidR="0037237E" w:rsidRDefault="0037237E" w:rsidP="0037237E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Pr="00C14E38">
        <w:rPr>
          <w:sz w:val="28"/>
          <w:szCs w:val="28"/>
        </w:rPr>
        <w:t>ПАЛЬНОЕ ОБРАЗОВАНИЕ</w:t>
      </w:r>
    </w:p>
    <w:p w:rsidR="0037237E" w:rsidRPr="00C14E38" w:rsidRDefault="0037237E" w:rsidP="0037237E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 xml:space="preserve"> «БАРИЛО-КРЕПИНСКОЕ</w:t>
      </w:r>
      <w:r>
        <w:rPr>
          <w:sz w:val="28"/>
          <w:szCs w:val="28"/>
        </w:rPr>
        <w:t xml:space="preserve"> </w:t>
      </w:r>
      <w:r w:rsidRPr="00C14E38">
        <w:rPr>
          <w:sz w:val="28"/>
          <w:szCs w:val="28"/>
        </w:rPr>
        <w:t>СЕЛЬСКОЕ ПОСЕЛЕНИЕ»</w:t>
      </w:r>
    </w:p>
    <w:p w:rsidR="0037237E" w:rsidRDefault="0037237E" w:rsidP="0037237E">
      <w:pPr>
        <w:spacing w:line="0" w:lineRule="atLeast"/>
        <w:jc w:val="center"/>
        <w:rPr>
          <w:sz w:val="28"/>
          <w:szCs w:val="28"/>
        </w:rPr>
      </w:pPr>
    </w:p>
    <w:p w:rsidR="0037237E" w:rsidRDefault="0037237E" w:rsidP="0037237E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АДМИНИСТРАЦИЯ БАРИЛО-КРЕПИНСКОГО СЕЛЬСКОГО ПОСЕЛЕНИЯ</w:t>
      </w:r>
    </w:p>
    <w:p w:rsidR="00827256" w:rsidRPr="00F2447A" w:rsidRDefault="00827256" w:rsidP="00827256">
      <w:pPr>
        <w:jc w:val="center"/>
        <w:rPr>
          <w:sz w:val="28"/>
          <w:szCs w:val="28"/>
        </w:rPr>
      </w:pPr>
    </w:p>
    <w:p w:rsidR="00827256" w:rsidRPr="00E171FA" w:rsidRDefault="00827256" w:rsidP="00827256">
      <w:pPr>
        <w:pStyle w:val="ConsPlusNormal"/>
        <w:widowControl/>
        <w:spacing w:before="120" w:line="36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E171FA">
        <w:rPr>
          <w:rFonts w:ascii="Times New Roman" w:hAnsi="Times New Roman"/>
          <w:bCs/>
          <w:sz w:val="28"/>
          <w:szCs w:val="28"/>
        </w:rPr>
        <w:t>ПОСТАНОВЛЕНИЕ</w:t>
      </w:r>
    </w:p>
    <w:p w:rsidR="00827256" w:rsidRDefault="00026F09" w:rsidP="00827256">
      <w:pPr>
        <w:pStyle w:val="ConsPlusTitle"/>
        <w:rPr>
          <w:b w:val="0"/>
        </w:rPr>
      </w:pPr>
      <w:r>
        <w:rPr>
          <w:b w:val="0"/>
        </w:rPr>
        <w:t>02.11.</w:t>
      </w:r>
      <w:r w:rsidR="00827256" w:rsidRPr="00E171FA">
        <w:rPr>
          <w:b w:val="0"/>
        </w:rPr>
        <w:t xml:space="preserve">2020                                          №  </w:t>
      </w:r>
      <w:r>
        <w:rPr>
          <w:b w:val="0"/>
        </w:rPr>
        <w:t xml:space="preserve">114       </w:t>
      </w:r>
      <w:r w:rsidR="00827256" w:rsidRPr="00E171FA">
        <w:rPr>
          <w:b w:val="0"/>
        </w:rPr>
        <w:t xml:space="preserve">              сл.</w:t>
      </w:r>
      <w:r w:rsidR="00827256">
        <w:rPr>
          <w:b w:val="0"/>
        </w:rPr>
        <w:t xml:space="preserve"> Барило-Крепинская</w:t>
      </w:r>
    </w:p>
    <w:p w:rsidR="0037237E" w:rsidRPr="00E171FA" w:rsidRDefault="0037237E" w:rsidP="00827256">
      <w:pPr>
        <w:pStyle w:val="ConsPlusTitle"/>
      </w:pPr>
    </w:p>
    <w:p w:rsidR="003A418B" w:rsidRPr="00E171FA" w:rsidRDefault="003A418B" w:rsidP="003A418B">
      <w:pPr>
        <w:jc w:val="center"/>
        <w:rPr>
          <w:sz w:val="28"/>
          <w:szCs w:val="28"/>
        </w:rPr>
      </w:pPr>
      <w:r w:rsidRPr="00E171FA">
        <w:rPr>
          <w:sz w:val="28"/>
          <w:szCs w:val="28"/>
        </w:rPr>
        <w:t>Об утверждении стандарта внутреннего муниципального финансового контроля «</w:t>
      </w:r>
      <w:r>
        <w:rPr>
          <w:sz w:val="28"/>
          <w:szCs w:val="28"/>
        </w:rPr>
        <w:t>Реализация результатов проверок, ревизий и обследований</w:t>
      </w:r>
      <w:r w:rsidRPr="00E171FA">
        <w:rPr>
          <w:sz w:val="28"/>
          <w:szCs w:val="28"/>
        </w:rPr>
        <w:t>»</w:t>
      </w:r>
    </w:p>
    <w:p w:rsidR="003A418B" w:rsidRPr="00E171FA" w:rsidRDefault="003A418B" w:rsidP="003A418B">
      <w:pPr>
        <w:jc w:val="center"/>
        <w:rPr>
          <w:sz w:val="28"/>
          <w:szCs w:val="28"/>
        </w:rPr>
      </w:pPr>
    </w:p>
    <w:p w:rsidR="003A418B" w:rsidRPr="00E171FA" w:rsidRDefault="003A418B" w:rsidP="003A418B">
      <w:pPr>
        <w:jc w:val="both"/>
        <w:rPr>
          <w:sz w:val="28"/>
          <w:szCs w:val="28"/>
        </w:rPr>
      </w:pPr>
      <w:r w:rsidRPr="00E171FA">
        <w:rPr>
          <w:sz w:val="28"/>
          <w:szCs w:val="28"/>
        </w:rPr>
        <w:tab/>
        <w:t>В соответствии с пунктом 3 статьи 269.2 Бюджетного кодекса Российской Федерации, руководствуясь Уставом муниципального образования «</w:t>
      </w:r>
      <w:r w:rsidR="00827256">
        <w:rPr>
          <w:sz w:val="28"/>
          <w:szCs w:val="28"/>
        </w:rPr>
        <w:t>Барило-Крепинское</w:t>
      </w:r>
      <w:r w:rsidRPr="00E171FA">
        <w:rPr>
          <w:sz w:val="28"/>
          <w:szCs w:val="28"/>
        </w:rPr>
        <w:t xml:space="preserve"> сельское поселение»,</w:t>
      </w:r>
    </w:p>
    <w:p w:rsidR="003A418B" w:rsidRPr="00E171FA" w:rsidRDefault="003A418B" w:rsidP="003A418B">
      <w:pPr>
        <w:jc w:val="both"/>
        <w:rPr>
          <w:sz w:val="28"/>
          <w:szCs w:val="28"/>
        </w:rPr>
      </w:pPr>
    </w:p>
    <w:p w:rsidR="003A418B" w:rsidRPr="00E171FA" w:rsidRDefault="0037237E" w:rsidP="003A41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A418B" w:rsidRPr="00E171FA">
        <w:rPr>
          <w:sz w:val="28"/>
          <w:szCs w:val="28"/>
        </w:rPr>
        <w:t>:</w:t>
      </w:r>
    </w:p>
    <w:p w:rsidR="003A418B" w:rsidRPr="00E171FA" w:rsidRDefault="003A418B" w:rsidP="003A418B">
      <w:pPr>
        <w:jc w:val="center"/>
        <w:rPr>
          <w:sz w:val="28"/>
          <w:szCs w:val="28"/>
        </w:rPr>
      </w:pPr>
    </w:p>
    <w:p w:rsidR="003A418B" w:rsidRPr="00E171FA" w:rsidRDefault="003A418B" w:rsidP="003A418B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171FA">
        <w:rPr>
          <w:sz w:val="28"/>
          <w:szCs w:val="28"/>
        </w:rPr>
        <w:t>Утвердить прилагаемый стандарт внутреннего муниципального финансового контроля «</w:t>
      </w:r>
      <w:r>
        <w:rPr>
          <w:sz w:val="28"/>
          <w:szCs w:val="28"/>
        </w:rPr>
        <w:t>Реализация результатов проверок, ревизий и обследований</w:t>
      </w:r>
      <w:r w:rsidRPr="00E171FA">
        <w:rPr>
          <w:sz w:val="28"/>
          <w:szCs w:val="28"/>
        </w:rPr>
        <w:t xml:space="preserve">» </w:t>
      </w:r>
      <w:proofErr w:type="gramStart"/>
      <w:r w:rsidRPr="00E171FA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3A418B" w:rsidRDefault="003A418B" w:rsidP="003A418B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171FA">
        <w:rPr>
          <w:sz w:val="28"/>
          <w:szCs w:val="28"/>
        </w:rPr>
        <w:t xml:space="preserve">Настоящее постановление вступает в силу со дня его официального опубликования и применяется </w:t>
      </w:r>
      <w:r>
        <w:rPr>
          <w:sz w:val="28"/>
          <w:szCs w:val="28"/>
        </w:rPr>
        <w:t xml:space="preserve">в отношении проверок, ревизий и обследований, начатых после </w:t>
      </w:r>
      <w:r w:rsidR="009644BE">
        <w:rPr>
          <w:sz w:val="28"/>
          <w:szCs w:val="28"/>
        </w:rPr>
        <w:t>28 июля 2020г.</w:t>
      </w:r>
      <w:r>
        <w:rPr>
          <w:sz w:val="28"/>
          <w:szCs w:val="28"/>
        </w:rPr>
        <w:t>, за исключением пункта 18 стандарта, который ступает в силу с 1 января 2021г.</w:t>
      </w:r>
    </w:p>
    <w:p w:rsidR="003A418B" w:rsidRPr="00827256" w:rsidRDefault="003A418B" w:rsidP="003A418B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до вступления в силу пункта 18 стандарта органы внутреннего муниципального финансового контроля вправе применять формы представлений, предписаний и уведомлений о применении бюджетных мер принуждения, установленные до вступления в силу указанного пункта стандарта.</w:t>
      </w:r>
    </w:p>
    <w:p w:rsidR="00827256" w:rsidRPr="00E171FA" w:rsidRDefault="00827256" w:rsidP="00827256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E171FA">
        <w:rPr>
          <w:sz w:val="28"/>
          <w:szCs w:val="28"/>
        </w:rPr>
        <w:t>Контроль за</w:t>
      </w:r>
      <w:proofErr w:type="gramEnd"/>
      <w:r w:rsidRPr="00E171F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Барило-Крепинского сельского поселения</w:t>
      </w:r>
      <w:r w:rsidRPr="00E171FA">
        <w:rPr>
          <w:sz w:val="28"/>
          <w:szCs w:val="28"/>
        </w:rPr>
        <w:t xml:space="preserve"> – заведующего сектором экономики и финансов </w:t>
      </w:r>
      <w:r>
        <w:rPr>
          <w:sz w:val="28"/>
          <w:szCs w:val="28"/>
        </w:rPr>
        <w:t>И.В. Гоголя.</w:t>
      </w:r>
    </w:p>
    <w:p w:rsidR="00827256" w:rsidRPr="00E171FA" w:rsidRDefault="00827256" w:rsidP="00827256">
      <w:pPr>
        <w:jc w:val="both"/>
        <w:rPr>
          <w:sz w:val="28"/>
          <w:szCs w:val="28"/>
        </w:rPr>
      </w:pPr>
    </w:p>
    <w:p w:rsidR="00827256" w:rsidRPr="00E171FA" w:rsidRDefault="00827256" w:rsidP="00827256">
      <w:pPr>
        <w:jc w:val="both"/>
        <w:rPr>
          <w:sz w:val="28"/>
          <w:szCs w:val="28"/>
        </w:rPr>
      </w:pPr>
    </w:p>
    <w:p w:rsidR="00827256" w:rsidRPr="00E171FA" w:rsidRDefault="00827256" w:rsidP="00827256">
      <w:pPr>
        <w:jc w:val="both"/>
        <w:rPr>
          <w:sz w:val="28"/>
          <w:szCs w:val="28"/>
        </w:rPr>
      </w:pPr>
      <w:r w:rsidRPr="00E171FA">
        <w:rPr>
          <w:sz w:val="28"/>
          <w:szCs w:val="28"/>
        </w:rPr>
        <w:t>Глава Администрации</w:t>
      </w:r>
    </w:p>
    <w:p w:rsidR="00827256" w:rsidRDefault="00827256" w:rsidP="00827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Барило-Крепинского </w:t>
      </w:r>
    </w:p>
    <w:p w:rsidR="00827256" w:rsidRPr="00E171FA" w:rsidRDefault="00827256" w:rsidP="00827256">
      <w:pPr>
        <w:jc w:val="both"/>
        <w:rPr>
          <w:sz w:val="28"/>
          <w:szCs w:val="28"/>
        </w:rPr>
      </w:pPr>
      <w:r w:rsidRPr="00E171FA">
        <w:rPr>
          <w:sz w:val="28"/>
          <w:szCs w:val="28"/>
        </w:rPr>
        <w:t>сельского поселения</w:t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А.В.Букуров</w:t>
      </w:r>
      <w:proofErr w:type="spellEnd"/>
    </w:p>
    <w:p w:rsidR="003A418B" w:rsidRPr="00E171FA" w:rsidRDefault="003A418B" w:rsidP="003A418B">
      <w:pPr>
        <w:jc w:val="both"/>
        <w:rPr>
          <w:sz w:val="28"/>
          <w:szCs w:val="28"/>
        </w:rPr>
      </w:pPr>
    </w:p>
    <w:p w:rsidR="003A418B" w:rsidRDefault="003A418B" w:rsidP="003A418B">
      <w:pPr>
        <w:jc w:val="both"/>
        <w:rPr>
          <w:sz w:val="28"/>
          <w:szCs w:val="28"/>
        </w:rPr>
      </w:pPr>
    </w:p>
    <w:p w:rsidR="003A418B" w:rsidRDefault="003A418B" w:rsidP="003A418B">
      <w:pPr>
        <w:jc w:val="both"/>
        <w:rPr>
          <w:sz w:val="22"/>
          <w:szCs w:val="28"/>
        </w:rPr>
      </w:pPr>
      <w:r w:rsidRPr="00E171FA">
        <w:rPr>
          <w:sz w:val="22"/>
          <w:szCs w:val="28"/>
        </w:rPr>
        <w:t xml:space="preserve">постановление вносит </w:t>
      </w:r>
    </w:p>
    <w:p w:rsidR="003A418B" w:rsidRDefault="003A418B" w:rsidP="003A418B">
      <w:pPr>
        <w:jc w:val="both"/>
        <w:rPr>
          <w:sz w:val="22"/>
          <w:szCs w:val="28"/>
        </w:rPr>
      </w:pPr>
      <w:r w:rsidRPr="00E171FA">
        <w:rPr>
          <w:sz w:val="22"/>
          <w:szCs w:val="28"/>
        </w:rPr>
        <w:t>сектор экономики и финансов</w:t>
      </w:r>
    </w:p>
    <w:p w:rsidR="003A418B" w:rsidRDefault="003A418B" w:rsidP="003A418B">
      <w:pPr>
        <w:jc w:val="both"/>
        <w:rPr>
          <w:sz w:val="22"/>
          <w:szCs w:val="28"/>
        </w:rPr>
      </w:pPr>
    </w:p>
    <w:p w:rsidR="003A418B" w:rsidRDefault="003A418B" w:rsidP="003A418B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3A418B" w:rsidRDefault="003A418B" w:rsidP="003A418B">
      <w:pPr>
        <w:jc w:val="right"/>
        <w:rPr>
          <w:szCs w:val="28"/>
        </w:rPr>
      </w:pPr>
      <w:r>
        <w:rPr>
          <w:szCs w:val="28"/>
        </w:rPr>
        <w:t>к Постановлени</w:t>
      </w:r>
      <w:r w:rsidR="00026F09">
        <w:rPr>
          <w:szCs w:val="28"/>
        </w:rPr>
        <w:t>ю</w:t>
      </w:r>
      <w:r>
        <w:rPr>
          <w:szCs w:val="28"/>
        </w:rPr>
        <w:t xml:space="preserve"> Администрации</w:t>
      </w:r>
    </w:p>
    <w:p w:rsidR="003A418B" w:rsidRDefault="00827256" w:rsidP="003A418B">
      <w:pPr>
        <w:jc w:val="right"/>
        <w:rPr>
          <w:szCs w:val="28"/>
        </w:rPr>
      </w:pPr>
      <w:r>
        <w:rPr>
          <w:szCs w:val="28"/>
        </w:rPr>
        <w:t>Барило-Крепинского</w:t>
      </w:r>
    </w:p>
    <w:p w:rsidR="003A418B" w:rsidRDefault="003A418B" w:rsidP="003A418B">
      <w:pPr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3A418B" w:rsidRDefault="003A418B" w:rsidP="003A418B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026F09">
        <w:rPr>
          <w:szCs w:val="28"/>
        </w:rPr>
        <w:t>02.11</w:t>
      </w:r>
      <w:r>
        <w:rPr>
          <w:szCs w:val="28"/>
        </w:rPr>
        <w:t xml:space="preserve">.2020г. № </w:t>
      </w:r>
      <w:r w:rsidR="00026F09">
        <w:rPr>
          <w:szCs w:val="28"/>
        </w:rPr>
        <w:t>114</w:t>
      </w:r>
    </w:p>
    <w:p w:rsidR="003A418B" w:rsidRDefault="003A418B" w:rsidP="003A418B">
      <w:pPr>
        <w:jc w:val="right"/>
        <w:rPr>
          <w:szCs w:val="28"/>
        </w:rPr>
      </w:pPr>
    </w:p>
    <w:p w:rsidR="003A418B" w:rsidRDefault="003A418B" w:rsidP="003A418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E171FA">
        <w:rPr>
          <w:sz w:val="28"/>
          <w:szCs w:val="28"/>
        </w:rPr>
        <w:t xml:space="preserve">тандарт внутреннего муниципального финансового контроля </w:t>
      </w:r>
    </w:p>
    <w:p w:rsidR="003A418B" w:rsidRDefault="003A418B" w:rsidP="003A418B">
      <w:pPr>
        <w:jc w:val="center"/>
        <w:rPr>
          <w:sz w:val="28"/>
          <w:szCs w:val="28"/>
        </w:rPr>
      </w:pPr>
      <w:r w:rsidRPr="00E171FA">
        <w:rPr>
          <w:sz w:val="28"/>
          <w:szCs w:val="28"/>
        </w:rPr>
        <w:t>«</w:t>
      </w:r>
      <w:r>
        <w:rPr>
          <w:sz w:val="28"/>
          <w:szCs w:val="28"/>
        </w:rPr>
        <w:t>Реализация результатов проверок, ревизий и обследований</w:t>
      </w:r>
      <w:r w:rsidRPr="00E171FA">
        <w:rPr>
          <w:sz w:val="28"/>
          <w:szCs w:val="28"/>
        </w:rPr>
        <w:t>»</w:t>
      </w:r>
    </w:p>
    <w:p w:rsidR="008028D6" w:rsidRPr="008028D6" w:rsidRDefault="008028D6" w:rsidP="008028D6">
      <w:pPr>
        <w:jc w:val="both"/>
        <w:rPr>
          <w:sz w:val="28"/>
          <w:szCs w:val="28"/>
        </w:rPr>
      </w:pPr>
    </w:p>
    <w:p w:rsidR="008028D6" w:rsidRPr="008028D6" w:rsidRDefault="008028D6" w:rsidP="008028D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100"/>
      <w:r w:rsidRPr="008028D6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0"/>
    <w:p w:rsidR="008028D6" w:rsidRPr="008028D6" w:rsidRDefault="008028D6" w:rsidP="008028D6">
      <w:pPr>
        <w:jc w:val="both"/>
        <w:rPr>
          <w:sz w:val="28"/>
          <w:szCs w:val="28"/>
        </w:rPr>
      </w:pPr>
    </w:p>
    <w:p w:rsidR="008028D6" w:rsidRPr="008028D6" w:rsidRDefault="008028D6" w:rsidP="0037237E">
      <w:pPr>
        <w:ind w:firstLine="708"/>
        <w:jc w:val="both"/>
        <w:rPr>
          <w:sz w:val="28"/>
          <w:szCs w:val="28"/>
        </w:rPr>
      </w:pPr>
      <w:bookmarkStart w:id="1" w:name="sub_1001"/>
      <w:r w:rsidRPr="008028D6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8028D6">
        <w:rPr>
          <w:sz w:val="28"/>
          <w:szCs w:val="28"/>
        </w:rPr>
        <w:t>тандарт внутреннего муниципального финансового контроля "Реализация результатов проверок, ревизий и обследований" (далее - стандарт) разработан в целях установления:</w:t>
      </w:r>
    </w:p>
    <w:bookmarkEnd w:id="1"/>
    <w:p w:rsidR="008028D6" w:rsidRPr="008028D6" w:rsidRDefault="008028D6" w:rsidP="00802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8D6">
        <w:rPr>
          <w:sz w:val="28"/>
          <w:szCs w:val="28"/>
        </w:rPr>
        <w:t>правил реализации результатов проведения проверок, ревизий и обследований (далее - контрольное мероприятие), в том числе предусматривающих требования к содержанию представления, предписания, уведомления о применении бюджетных мер принуждения органа внутреннего муниципального финансового контроля (далее - орган контроля);</w:t>
      </w:r>
    </w:p>
    <w:p w:rsidR="008028D6" w:rsidRPr="008028D6" w:rsidRDefault="008028D6" w:rsidP="00802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8D6">
        <w:rPr>
          <w:sz w:val="28"/>
          <w:szCs w:val="28"/>
        </w:rPr>
        <w:t>порядка продления срока исполнения представления (предписания) органа контроля.</w:t>
      </w:r>
    </w:p>
    <w:p w:rsidR="008028D6" w:rsidRPr="008028D6" w:rsidRDefault="008028D6" w:rsidP="0037237E">
      <w:pPr>
        <w:ind w:firstLine="708"/>
        <w:jc w:val="both"/>
        <w:rPr>
          <w:sz w:val="28"/>
        </w:rPr>
      </w:pPr>
      <w:bookmarkStart w:id="2" w:name="sub_1002"/>
      <w:r w:rsidRPr="008028D6">
        <w:rPr>
          <w:sz w:val="28"/>
        </w:rPr>
        <w:t xml:space="preserve">2. </w:t>
      </w:r>
      <w:proofErr w:type="gramStart"/>
      <w:r w:rsidRPr="008028D6">
        <w:rPr>
          <w:sz w:val="28"/>
        </w:rPr>
        <w:t>Документы, оформляемые в целях реализации результатов контрольного мероприятия, предусматривающие требования к объекту внутреннего муниципального финансового контроля (далее - объект контроля), вручаются руководителю (уполномоченному представителю) объекта контроля либо направляются объекту контроля заказным почтовым отправлением с уведомлением о вручении или иным способом, подтверждающим их получение объектом контроля, в том числе с применением факсимильной связи и (или) автоматизированных информационных систем.</w:t>
      </w:r>
      <w:proofErr w:type="gramEnd"/>
    </w:p>
    <w:p w:rsidR="008028D6" w:rsidRPr="008028D6" w:rsidRDefault="008028D6" w:rsidP="008028D6">
      <w:pPr>
        <w:jc w:val="both"/>
        <w:rPr>
          <w:sz w:val="28"/>
        </w:rPr>
      </w:pPr>
      <w:bookmarkStart w:id="3" w:name="sub_10022"/>
      <w:bookmarkEnd w:id="2"/>
      <w:r w:rsidRPr="008028D6">
        <w:rPr>
          <w:sz w:val="28"/>
        </w:rPr>
        <w:t>Документы, оформляемые в целях реализации результатов контрольного мероприятия, и информация, подготавливаемая в целях реализации результатов контрольного мероприятия, направляются иным органам и организациям, указанным в стандарте, в порядке, предусмотренном законодательством Российской Федерации.</w:t>
      </w:r>
    </w:p>
    <w:p w:rsidR="008028D6" w:rsidRPr="008028D6" w:rsidRDefault="008028D6" w:rsidP="0037237E">
      <w:pPr>
        <w:ind w:firstLine="708"/>
        <w:jc w:val="both"/>
        <w:rPr>
          <w:sz w:val="28"/>
        </w:rPr>
      </w:pPr>
      <w:bookmarkStart w:id="4" w:name="sub_1003"/>
      <w:bookmarkEnd w:id="3"/>
      <w:r w:rsidRPr="008028D6">
        <w:rPr>
          <w:sz w:val="28"/>
        </w:rPr>
        <w:t xml:space="preserve">3. Производство по делам об административных правонарушениях, направленных на реализацию результатов контрольных мероприятий, осуществляется в порядке, установленном </w:t>
      </w:r>
      <w:hyperlink r:id="rId6" w:history="1">
        <w:r w:rsidRPr="008028D6">
          <w:rPr>
            <w:rStyle w:val="a6"/>
            <w:rFonts w:cs="Times New Roman CYR"/>
            <w:color w:val="auto"/>
            <w:sz w:val="28"/>
          </w:rPr>
          <w:t>законодательством</w:t>
        </w:r>
      </w:hyperlink>
      <w:r w:rsidRPr="008028D6">
        <w:rPr>
          <w:sz w:val="28"/>
        </w:rPr>
        <w:t xml:space="preserve"> Российской Федерации об административных правонарушениях.</w:t>
      </w:r>
    </w:p>
    <w:bookmarkEnd w:id="4"/>
    <w:p w:rsidR="008028D6" w:rsidRPr="008028D6" w:rsidRDefault="008028D6" w:rsidP="008028D6">
      <w:pPr>
        <w:rPr>
          <w:sz w:val="28"/>
          <w:szCs w:val="28"/>
        </w:rPr>
      </w:pPr>
    </w:p>
    <w:p w:rsidR="008028D6" w:rsidRPr="008028D6" w:rsidRDefault="008028D6" w:rsidP="008028D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1200"/>
      <w:r w:rsidRPr="008028D6">
        <w:rPr>
          <w:rFonts w:ascii="Times New Roman" w:hAnsi="Times New Roman" w:cs="Times New Roman"/>
          <w:sz w:val="28"/>
          <w:szCs w:val="28"/>
        </w:rPr>
        <w:t>II. Реализация результатов контрольного мероприятия</w:t>
      </w:r>
    </w:p>
    <w:bookmarkEnd w:id="5"/>
    <w:p w:rsidR="008028D6" w:rsidRPr="008028D6" w:rsidRDefault="008028D6" w:rsidP="008028D6">
      <w:pPr>
        <w:rPr>
          <w:sz w:val="28"/>
          <w:szCs w:val="28"/>
        </w:rPr>
      </w:pPr>
    </w:p>
    <w:p w:rsidR="008028D6" w:rsidRPr="00C764A6" w:rsidRDefault="008028D6" w:rsidP="0037237E">
      <w:pPr>
        <w:ind w:firstLine="708"/>
        <w:jc w:val="both"/>
        <w:rPr>
          <w:sz w:val="28"/>
        </w:rPr>
      </w:pPr>
      <w:bookmarkStart w:id="6" w:name="sub_1004"/>
      <w:r w:rsidRPr="00C764A6">
        <w:rPr>
          <w:sz w:val="28"/>
        </w:rPr>
        <w:t xml:space="preserve">4. Акт проверки (ревизии), возражения объекта контроля на акт проверки (ревизии) (при их наличии), а также иные материалы проверки (ревизии) </w:t>
      </w:r>
      <w:r w:rsidRPr="00C764A6">
        <w:rPr>
          <w:sz w:val="28"/>
        </w:rPr>
        <w:lastRenderedPageBreak/>
        <w:t>подлежат рассмотрению руководителем (заместителем руководителя) органа контроля, по результатам которого принимается одно или несколько решений:</w:t>
      </w:r>
    </w:p>
    <w:bookmarkEnd w:id="6"/>
    <w:p w:rsidR="008028D6" w:rsidRPr="00C764A6" w:rsidRDefault="00C764A6" w:rsidP="00C764A6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C764A6">
        <w:rPr>
          <w:sz w:val="28"/>
        </w:rPr>
        <w:t>о наличии или об отсутствии оснований для направления представления и (или) предписания объекту контроля;</w:t>
      </w:r>
    </w:p>
    <w:p w:rsidR="008028D6" w:rsidRPr="00C764A6" w:rsidRDefault="00C764A6" w:rsidP="00C764A6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C764A6">
        <w:rPr>
          <w:sz w:val="28"/>
        </w:rPr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:rsidR="008028D6" w:rsidRPr="00C764A6" w:rsidRDefault="00C764A6" w:rsidP="00C764A6">
      <w:pPr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8028D6" w:rsidRPr="00C764A6">
        <w:rPr>
          <w:sz w:val="28"/>
        </w:rPr>
        <w:t>о наличии или об отсутствии оснований для назначения внеплановой выездной проверки (ревизии) (далее - повторная проверка (ревизия), в том числе при наличии:</w:t>
      </w:r>
      <w:proofErr w:type="gramEnd"/>
    </w:p>
    <w:p w:rsidR="008028D6" w:rsidRPr="00C764A6" w:rsidRDefault="008028D6" w:rsidP="00C764A6">
      <w:pPr>
        <w:ind w:firstLine="708"/>
        <w:jc w:val="both"/>
        <w:rPr>
          <w:sz w:val="28"/>
        </w:rPr>
      </w:pPr>
      <w:r w:rsidRPr="00C764A6">
        <w:rPr>
          <w:sz w:val="28"/>
        </w:rPr>
        <w:t>письменных возражений от объекта контроля и представленных объектом контроля дополнительных документов, относящихся к проверенному периоду, влияющих на выводы по результатам проведения проверки (ревизии);</w:t>
      </w:r>
    </w:p>
    <w:p w:rsidR="008028D6" w:rsidRPr="00C764A6" w:rsidRDefault="008028D6" w:rsidP="00C764A6">
      <w:pPr>
        <w:ind w:firstLine="708"/>
        <w:jc w:val="both"/>
        <w:rPr>
          <w:sz w:val="28"/>
        </w:rPr>
      </w:pPr>
      <w:r w:rsidRPr="00C764A6">
        <w:rPr>
          <w:sz w:val="28"/>
        </w:rPr>
        <w:t>признаков нарушений, которые не могут в полной мере быть подтверждены в рамках проведенной проверки (ревизии).</w:t>
      </w:r>
    </w:p>
    <w:p w:rsidR="008028D6" w:rsidRPr="00C764A6" w:rsidRDefault="008028D6" w:rsidP="0037237E">
      <w:pPr>
        <w:ind w:firstLine="708"/>
        <w:jc w:val="both"/>
        <w:rPr>
          <w:sz w:val="28"/>
        </w:rPr>
      </w:pPr>
      <w:bookmarkStart w:id="7" w:name="sub_1005"/>
      <w:r w:rsidRPr="00C764A6">
        <w:rPr>
          <w:sz w:val="28"/>
        </w:rPr>
        <w:t>5. Заключение, составленное по результатам обследования, возражения объекта контроля на него (при их наличии), а также иные материалы обследования подлежат рассмотрению руководителем (заместителем руководителя) органа контроля, по результатам которого может быть принято решение о проведении внеплановой выездной проверки (ревизии).</w:t>
      </w:r>
    </w:p>
    <w:p w:rsidR="008028D6" w:rsidRPr="00C764A6" w:rsidRDefault="008028D6" w:rsidP="0037237E">
      <w:pPr>
        <w:ind w:firstLine="708"/>
        <w:jc w:val="both"/>
        <w:rPr>
          <w:sz w:val="28"/>
        </w:rPr>
      </w:pPr>
      <w:bookmarkStart w:id="8" w:name="sub_1006"/>
      <w:bookmarkEnd w:id="7"/>
      <w:r w:rsidRPr="00C764A6">
        <w:rPr>
          <w:sz w:val="28"/>
        </w:rPr>
        <w:t>6. Акт, заключение и иные материалы контрольного мероприятия подлежат рассмотрению руководителем (заместителем руководителя) органа контроля в срок не более 50 рабочих дней со дня подписания акта, заключения.</w:t>
      </w:r>
    </w:p>
    <w:bookmarkEnd w:id="8"/>
    <w:p w:rsidR="008028D6" w:rsidRPr="00C764A6" w:rsidRDefault="008028D6" w:rsidP="00C764A6">
      <w:pPr>
        <w:ind w:firstLine="708"/>
        <w:jc w:val="both"/>
        <w:rPr>
          <w:sz w:val="28"/>
        </w:rPr>
      </w:pPr>
      <w:r w:rsidRPr="00C764A6">
        <w:rPr>
          <w:sz w:val="28"/>
        </w:rPr>
        <w:t>Результаты повторной проверки (ревизии) рассматриваются в совокупности с результатами проверки (ревизии), по результатам которой принято решение о назначении повторной проверки (ревизии).</w:t>
      </w:r>
    </w:p>
    <w:p w:rsidR="008028D6" w:rsidRPr="00C764A6" w:rsidRDefault="008028D6" w:rsidP="00C764A6">
      <w:pPr>
        <w:ind w:firstLine="708"/>
        <w:jc w:val="both"/>
        <w:rPr>
          <w:sz w:val="28"/>
        </w:rPr>
      </w:pPr>
      <w:r w:rsidRPr="00C764A6">
        <w:rPr>
          <w:sz w:val="28"/>
        </w:rPr>
        <w:t>По результатам повторной проверки (ревизии) не может быть принято повторное решение о назначении внеплановой выездной проверки (ревизии) в отношении одного и того же объекта контроля, темы проверки и проверяемого периода.</w:t>
      </w:r>
    </w:p>
    <w:p w:rsidR="008028D6" w:rsidRPr="00C764A6" w:rsidRDefault="008028D6" w:rsidP="00C764A6">
      <w:pPr>
        <w:ind w:firstLine="708"/>
        <w:jc w:val="both"/>
        <w:rPr>
          <w:sz w:val="28"/>
        </w:rPr>
      </w:pPr>
      <w:r w:rsidRPr="00C764A6">
        <w:rPr>
          <w:sz w:val="28"/>
        </w:rPr>
        <w:t>Порядок рассмотрения акта, заключения и иных материалов контрольного мероприятия может быть установлен ведомственным стандартом органа контроля.</w:t>
      </w:r>
    </w:p>
    <w:p w:rsidR="008028D6" w:rsidRPr="00C764A6" w:rsidRDefault="008028D6" w:rsidP="0037237E">
      <w:pPr>
        <w:ind w:firstLine="708"/>
        <w:jc w:val="both"/>
        <w:rPr>
          <w:sz w:val="28"/>
        </w:rPr>
      </w:pPr>
      <w:bookmarkStart w:id="9" w:name="sub_1007"/>
      <w:r w:rsidRPr="00C764A6">
        <w:rPr>
          <w:sz w:val="28"/>
        </w:rPr>
        <w:t xml:space="preserve">7. </w:t>
      </w:r>
      <w:proofErr w:type="gramStart"/>
      <w:r w:rsidRPr="00C764A6">
        <w:rPr>
          <w:sz w:val="28"/>
        </w:rPr>
        <w:t>На основании решения руководителя (заместителя руководителя) органа контроля, принятого по результатам рассмотрения акта проверки (ревизии), а также иных материалов проверки (ревизии), результатов повторной проверки (ревизии), о наличии оснований для направления представления и (или) предписания объекту контроля и (или) о наличии оснований для направления информации в правоохранительные органы, органы прокуратуры и иные государственные (муниципальные) органы должностные лица органа контроля, ответственные за</w:t>
      </w:r>
      <w:proofErr w:type="gramEnd"/>
      <w:r w:rsidRPr="00C764A6">
        <w:rPr>
          <w:sz w:val="28"/>
        </w:rPr>
        <w:t xml:space="preserve"> проведение контрольного мероприятия, при отсутствии оснований для назначения повторной проверки (ревизии) обеспечивают подготовку и направление:</w:t>
      </w:r>
    </w:p>
    <w:bookmarkEnd w:id="9"/>
    <w:p w:rsidR="008028D6" w:rsidRPr="00C764A6" w:rsidRDefault="008028D6" w:rsidP="00C764A6">
      <w:pPr>
        <w:ind w:firstLine="708"/>
        <w:jc w:val="both"/>
        <w:rPr>
          <w:sz w:val="28"/>
        </w:rPr>
      </w:pPr>
      <w:r w:rsidRPr="00C764A6">
        <w:rPr>
          <w:sz w:val="28"/>
        </w:rPr>
        <w:t>представления и (или) предписания объекту контроля;</w:t>
      </w:r>
    </w:p>
    <w:p w:rsidR="008028D6" w:rsidRPr="00C764A6" w:rsidRDefault="008028D6" w:rsidP="00C764A6">
      <w:pPr>
        <w:ind w:firstLine="708"/>
        <w:jc w:val="both"/>
        <w:rPr>
          <w:sz w:val="28"/>
        </w:rPr>
      </w:pPr>
      <w:r w:rsidRPr="00C764A6">
        <w:rPr>
          <w:sz w:val="28"/>
        </w:rPr>
        <w:lastRenderedPageBreak/>
        <w:t>информации в правоохранительные органы, органы прокуратуры и иные государственные (муниципальные) органы.</w:t>
      </w:r>
    </w:p>
    <w:p w:rsidR="008028D6" w:rsidRPr="00C764A6" w:rsidRDefault="008028D6" w:rsidP="0037237E">
      <w:pPr>
        <w:ind w:firstLine="708"/>
        <w:jc w:val="both"/>
        <w:rPr>
          <w:sz w:val="28"/>
        </w:rPr>
      </w:pPr>
      <w:bookmarkStart w:id="10" w:name="sub_1008"/>
      <w:r w:rsidRPr="00C764A6">
        <w:rPr>
          <w:sz w:val="28"/>
        </w:rPr>
        <w:t>8. Орган контроля направляет объекту контроля представление не позднее 10 рабочих дней со дня принятия решения о его направлении.</w:t>
      </w:r>
    </w:p>
    <w:p w:rsidR="008028D6" w:rsidRPr="00C764A6" w:rsidRDefault="008028D6" w:rsidP="0037237E">
      <w:pPr>
        <w:ind w:firstLine="708"/>
        <w:jc w:val="both"/>
        <w:rPr>
          <w:sz w:val="28"/>
        </w:rPr>
      </w:pPr>
      <w:bookmarkStart w:id="11" w:name="sub_1009"/>
      <w:bookmarkEnd w:id="10"/>
      <w:r w:rsidRPr="00C764A6">
        <w:rPr>
          <w:sz w:val="28"/>
        </w:rPr>
        <w:t>9. При наличии возможности определения суммы причиненного ущерба публично-правовому образованию орган контроля направляет объекту контроля предписание:</w:t>
      </w:r>
    </w:p>
    <w:bookmarkEnd w:id="11"/>
    <w:p w:rsidR="008028D6" w:rsidRPr="00C764A6" w:rsidRDefault="00C764A6" w:rsidP="00C764A6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C764A6">
        <w:rPr>
          <w:sz w:val="28"/>
        </w:rPr>
        <w:t>одновременно с представлением в случае невозможности устранения нарушения;</w:t>
      </w:r>
    </w:p>
    <w:p w:rsidR="008028D6" w:rsidRPr="00C764A6" w:rsidRDefault="00C764A6" w:rsidP="00C764A6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C764A6">
        <w:rPr>
          <w:sz w:val="28"/>
        </w:rPr>
        <w:t xml:space="preserve">в срок не позднее 5 рабочих дней со дня окончания срока исполнения представления в случае </w:t>
      </w:r>
      <w:proofErr w:type="spellStart"/>
      <w:r w:rsidR="008028D6" w:rsidRPr="00C764A6">
        <w:rPr>
          <w:sz w:val="28"/>
        </w:rPr>
        <w:t>неустранения</w:t>
      </w:r>
      <w:proofErr w:type="spellEnd"/>
      <w:r w:rsidR="008028D6" w:rsidRPr="00C764A6">
        <w:rPr>
          <w:sz w:val="28"/>
        </w:rPr>
        <w:t xml:space="preserve"> нарушения либо частичного </w:t>
      </w:r>
      <w:proofErr w:type="spellStart"/>
      <w:r w:rsidR="008028D6" w:rsidRPr="00C764A6">
        <w:rPr>
          <w:sz w:val="28"/>
        </w:rPr>
        <w:t>неустранения</w:t>
      </w:r>
      <w:proofErr w:type="spellEnd"/>
      <w:r w:rsidR="008028D6" w:rsidRPr="00C764A6">
        <w:rPr>
          <w:sz w:val="28"/>
        </w:rPr>
        <w:t xml:space="preserve"> нарушения в установленный в представлении срок.</w:t>
      </w:r>
    </w:p>
    <w:p w:rsidR="008028D6" w:rsidRPr="003755A9" w:rsidRDefault="008028D6" w:rsidP="0037237E">
      <w:pPr>
        <w:ind w:firstLine="708"/>
        <w:jc w:val="both"/>
        <w:rPr>
          <w:sz w:val="28"/>
        </w:rPr>
      </w:pPr>
      <w:bookmarkStart w:id="12" w:name="sub_1010"/>
      <w:r w:rsidRPr="003755A9">
        <w:rPr>
          <w:sz w:val="28"/>
        </w:rPr>
        <w:t>10. Одновременно с направлением объекту контроля представления, предписания орган контроля в порядке, установленном ведомственным стандартом органа контроля, направляет их копии:</w:t>
      </w:r>
    </w:p>
    <w:bookmarkEnd w:id="12"/>
    <w:p w:rsidR="008028D6" w:rsidRPr="003755A9" w:rsidRDefault="00217BC0" w:rsidP="003755A9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3755A9">
        <w:rPr>
          <w:sz w:val="28"/>
        </w:rPr>
        <w:t>главному распорядителю бюджетных сре</w:t>
      </w:r>
      <w:proofErr w:type="gramStart"/>
      <w:r w:rsidR="008028D6" w:rsidRPr="003755A9">
        <w:rPr>
          <w:sz w:val="28"/>
        </w:rPr>
        <w:t>дств в сл</w:t>
      </w:r>
      <w:proofErr w:type="gramEnd"/>
      <w:r w:rsidR="008028D6" w:rsidRPr="003755A9">
        <w:rPr>
          <w:sz w:val="28"/>
        </w:rPr>
        <w:t>учае, если объект контроля является подведомственным ему получателем бюджетных средств;</w:t>
      </w:r>
    </w:p>
    <w:p w:rsidR="008028D6" w:rsidRPr="003755A9" w:rsidRDefault="00217BC0" w:rsidP="003755A9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3755A9">
        <w:rPr>
          <w:sz w:val="28"/>
        </w:rPr>
        <w:t>органу местного самоуправления, осуществляющему функции и полномочия учредителя, в случае, если объект контроля является бюджетным или автономным учреждением.</w:t>
      </w:r>
    </w:p>
    <w:p w:rsidR="008028D6" w:rsidRPr="00217BC0" w:rsidRDefault="008028D6" w:rsidP="0037237E">
      <w:pPr>
        <w:ind w:firstLine="708"/>
        <w:jc w:val="both"/>
        <w:rPr>
          <w:sz w:val="28"/>
        </w:rPr>
      </w:pPr>
      <w:bookmarkStart w:id="13" w:name="sub_1011"/>
      <w:r w:rsidRPr="00217BC0">
        <w:rPr>
          <w:sz w:val="28"/>
        </w:rPr>
        <w:t xml:space="preserve">11. В представлении помимо требований, предусмотренных </w:t>
      </w:r>
      <w:hyperlink r:id="rId7" w:history="1">
        <w:r w:rsidRPr="00217BC0">
          <w:rPr>
            <w:rStyle w:val="a6"/>
            <w:rFonts w:cs="Times New Roman CYR"/>
            <w:color w:val="auto"/>
            <w:sz w:val="28"/>
          </w:rPr>
          <w:t>пунктом 2 статьи 270</w:t>
        </w:r>
      </w:hyperlink>
      <w:hyperlink r:id="rId8" w:history="1">
        <w:r w:rsidRPr="00217BC0">
          <w:rPr>
            <w:rStyle w:val="a6"/>
            <w:rFonts w:cs="Times New Roman CYR"/>
            <w:color w:val="auto"/>
            <w:sz w:val="28"/>
            <w:vertAlign w:val="superscript"/>
          </w:rPr>
          <w:t> 2</w:t>
        </w:r>
      </w:hyperlink>
      <w:r w:rsidRPr="00217BC0">
        <w:rPr>
          <w:sz w:val="28"/>
        </w:rPr>
        <w:t xml:space="preserve"> Бюджетного кодекса Российской Федерации, указываются:</w:t>
      </w:r>
    </w:p>
    <w:bookmarkEnd w:id="13"/>
    <w:p w:rsidR="008028D6" w:rsidRPr="00217BC0" w:rsidRDefault="00217BC0" w:rsidP="00217BC0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217BC0">
        <w:rPr>
          <w:sz w:val="28"/>
        </w:rPr>
        <w:t>объект контроля, тема проверки (ревизии), проверенный период;</w:t>
      </w:r>
    </w:p>
    <w:p w:rsidR="008028D6" w:rsidRPr="00217BC0" w:rsidRDefault="00217BC0" w:rsidP="00217BC0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217BC0">
        <w:rPr>
          <w:sz w:val="28"/>
        </w:rPr>
        <w:t>основания проведения проверки (ревизии), реквизиты акта проверки (ревизии);</w:t>
      </w:r>
    </w:p>
    <w:p w:rsidR="008028D6" w:rsidRPr="00217BC0" w:rsidRDefault="00217BC0" w:rsidP="00217BC0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217BC0">
        <w:rPr>
          <w:sz w:val="28"/>
        </w:rPr>
        <w:t>информация о выявленных нарушениях - нарушениях, по которым принято решение о направлении представления, в том числе информация о суммах средств, использованных с этими нарушениями;</w:t>
      </w:r>
    </w:p>
    <w:p w:rsidR="008028D6" w:rsidRPr="00217BC0" w:rsidRDefault="00217BC0" w:rsidP="00217BC0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217BC0">
        <w:rPr>
          <w:sz w:val="28"/>
        </w:rPr>
        <w:t>положение о представлении объектом контроля информации о результатах исполнения представления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</w:t>
      </w:r>
    </w:p>
    <w:p w:rsidR="008028D6" w:rsidRPr="00217BC0" w:rsidRDefault="008028D6" w:rsidP="0037237E">
      <w:pPr>
        <w:ind w:firstLine="708"/>
        <w:jc w:val="both"/>
        <w:rPr>
          <w:sz w:val="28"/>
        </w:rPr>
      </w:pPr>
      <w:bookmarkStart w:id="14" w:name="sub_1012"/>
      <w:r w:rsidRPr="00217BC0">
        <w:rPr>
          <w:sz w:val="28"/>
        </w:rPr>
        <w:t xml:space="preserve">12. В предписании помимо требований, предусмотренных </w:t>
      </w:r>
      <w:hyperlink r:id="rId9" w:history="1">
        <w:r w:rsidRPr="00217BC0">
          <w:rPr>
            <w:rStyle w:val="a6"/>
            <w:rFonts w:cs="Times New Roman CYR"/>
            <w:color w:val="auto"/>
            <w:sz w:val="28"/>
          </w:rPr>
          <w:t>пунктом 3 статьи 270</w:t>
        </w:r>
      </w:hyperlink>
      <w:hyperlink r:id="rId10" w:history="1">
        <w:r w:rsidRPr="00217BC0">
          <w:rPr>
            <w:rStyle w:val="a6"/>
            <w:rFonts w:cs="Times New Roman CYR"/>
            <w:color w:val="auto"/>
            <w:sz w:val="28"/>
            <w:vertAlign w:val="superscript"/>
          </w:rPr>
          <w:t> 2</w:t>
        </w:r>
      </w:hyperlink>
      <w:r w:rsidRPr="00217BC0">
        <w:rPr>
          <w:sz w:val="28"/>
        </w:rPr>
        <w:t xml:space="preserve"> Бюджетного кодекса Российской Федерации, указываются:</w:t>
      </w:r>
    </w:p>
    <w:bookmarkEnd w:id="14"/>
    <w:p w:rsidR="008028D6" w:rsidRPr="00217BC0" w:rsidRDefault="00217BC0" w:rsidP="00217BC0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217BC0">
        <w:rPr>
          <w:sz w:val="28"/>
        </w:rPr>
        <w:t>объект контроля, тема проверки (ревизии), проверенный период;</w:t>
      </w:r>
    </w:p>
    <w:p w:rsidR="008028D6" w:rsidRPr="00217BC0" w:rsidRDefault="00217BC0" w:rsidP="00217BC0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217BC0">
        <w:rPr>
          <w:sz w:val="28"/>
        </w:rPr>
        <w:t>реквизиты представления, содержащего информацию о нарушении, влекущем причинение ущерба публично-правовому образованию, и информация об этом нарушении;</w:t>
      </w:r>
    </w:p>
    <w:p w:rsidR="008028D6" w:rsidRPr="00217BC0" w:rsidRDefault="00217BC0" w:rsidP="00217BC0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217BC0">
        <w:rPr>
          <w:sz w:val="28"/>
        </w:rPr>
        <w:t>сумма ущерба, причиненного публично-правовому образованию (без учета объемов средств, перечисленных в возмещение указанного ущерба до направления предписания);</w:t>
      </w:r>
    </w:p>
    <w:p w:rsidR="008028D6" w:rsidRPr="00217BC0" w:rsidRDefault="00217BC0" w:rsidP="00217BC0">
      <w:pPr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8028D6" w:rsidRPr="00217BC0">
        <w:rPr>
          <w:sz w:val="28"/>
        </w:rPr>
        <w:t xml:space="preserve">требование о принятии объектом контроля мер по возмещению причиненного ущерба публично-правовому образованию, в том числе мер, предусматривающих направление объектом контроля, являющимся муниципальным органом или муниципальным учреждением, требований о </w:t>
      </w:r>
      <w:r w:rsidR="008028D6" w:rsidRPr="00217BC0">
        <w:rPr>
          <w:sz w:val="28"/>
        </w:rPr>
        <w:lastRenderedPageBreak/>
        <w:t xml:space="preserve">возврате средств к юридическим или физическим лицам, необоснованно их получившим, и (или) виновным должностным лицам и осуществление </w:t>
      </w:r>
      <w:proofErr w:type="spellStart"/>
      <w:r w:rsidR="008028D6" w:rsidRPr="00217BC0">
        <w:rPr>
          <w:sz w:val="28"/>
        </w:rPr>
        <w:t>претензионно-исковой</w:t>
      </w:r>
      <w:proofErr w:type="spellEnd"/>
      <w:r w:rsidR="008028D6" w:rsidRPr="00217BC0">
        <w:rPr>
          <w:sz w:val="28"/>
        </w:rPr>
        <w:t xml:space="preserve"> работы;</w:t>
      </w:r>
      <w:proofErr w:type="gramEnd"/>
    </w:p>
    <w:p w:rsidR="008028D6" w:rsidRPr="00217BC0" w:rsidRDefault="00217BC0" w:rsidP="00217BC0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217BC0">
        <w:rPr>
          <w:sz w:val="28"/>
        </w:rPr>
        <w:t>положение о представлении объектом контроля информации о результатах исполнения предписания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</w:t>
      </w:r>
    </w:p>
    <w:p w:rsidR="008028D6" w:rsidRPr="00217BC0" w:rsidRDefault="008028D6" w:rsidP="0037237E">
      <w:pPr>
        <w:ind w:firstLine="708"/>
        <w:jc w:val="both"/>
        <w:rPr>
          <w:sz w:val="28"/>
        </w:rPr>
      </w:pPr>
      <w:bookmarkStart w:id="15" w:name="sub_1013"/>
      <w:r w:rsidRPr="00217BC0">
        <w:rPr>
          <w:sz w:val="28"/>
        </w:rPr>
        <w:t xml:space="preserve">13. </w:t>
      </w:r>
      <w:proofErr w:type="gramStart"/>
      <w:r w:rsidRPr="00217BC0">
        <w:rPr>
          <w:sz w:val="28"/>
        </w:rPr>
        <w:t>Контроль за</w:t>
      </w:r>
      <w:proofErr w:type="gramEnd"/>
      <w:r w:rsidRPr="00217BC0">
        <w:rPr>
          <w:sz w:val="28"/>
        </w:rPr>
        <w:t xml:space="preserve"> исполнением объектами контроля представлений и предписаний осуществляется должностными лицами органа контроля, ответственными за проведение контрольного мероприятия, по результатам которого принято 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</w:t>
      </w:r>
    </w:p>
    <w:p w:rsidR="008028D6" w:rsidRPr="00217BC0" w:rsidRDefault="008028D6" w:rsidP="0037237E">
      <w:pPr>
        <w:ind w:firstLine="708"/>
        <w:jc w:val="both"/>
        <w:rPr>
          <w:sz w:val="28"/>
        </w:rPr>
      </w:pPr>
      <w:bookmarkStart w:id="16" w:name="sub_1014"/>
      <w:bookmarkEnd w:id="15"/>
      <w:r w:rsidRPr="00217BC0">
        <w:rPr>
          <w:sz w:val="28"/>
        </w:rPr>
        <w:t>14. Представление считается исполненным в случае, когда представленные объектом контроля документы, материалы и информация подтверждают устранение нарушения и (или) принятие указанных в представлении мер по устранению причин и условий нарушения, а также в случае наличия указанной информации в государственных (муниципальных) информационных системах.</w:t>
      </w:r>
    </w:p>
    <w:bookmarkEnd w:id="16"/>
    <w:p w:rsidR="008028D6" w:rsidRPr="00217BC0" w:rsidRDefault="008028D6" w:rsidP="00217BC0">
      <w:pPr>
        <w:ind w:firstLine="708"/>
        <w:jc w:val="both"/>
        <w:rPr>
          <w:sz w:val="28"/>
        </w:rPr>
      </w:pPr>
      <w:r w:rsidRPr="00217BC0">
        <w:rPr>
          <w:sz w:val="28"/>
        </w:rPr>
        <w:t>Указанные в предписании требования о возмещении ущерба, причиненного публично-правовому образованию,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Федерации.</w:t>
      </w:r>
    </w:p>
    <w:p w:rsidR="008028D6" w:rsidRPr="009644BE" w:rsidRDefault="008028D6" w:rsidP="0037237E">
      <w:pPr>
        <w:ind w:firstLine="708"/>
        <w:jc w:val="both"/>
        <w:rPr>
          <w:sz w:val="28"/>
        </w:rPr>
      </w:pPr>
      <w:bookmarkStart w:id="17" w:name="sub_1015"/>
      <w:r w:rsidRPr="009644BE">
        <w:rPr>
          <w:sz w:val="28"/>
        </w:rPr>
        <w:t>15.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(его должностного лица), не исполнившего такое представление или предписание.</w:t>
      </w:r>
    </w:p>
    <w:bookmarkEnd w:id="17"/>
    <w:p w:rsidR="008028D6" w:rsidRPr="009644BE" w:rsidRDefault="008028D6" w:rsidP="009644BE">
      <w:pPr>
        <w:ind w:firstLine="708"/>
        <w:jc w:val="both"/>
        <w:rPr>
          <w:sz w:val="28"/>
        </w:rPr>
      </w:pPr>
      <w:r w:rsidRPr="009644BE">
        <w:rPr>
          <w:sz w:val="28"/>
        </w:rPr>
        <w:t>Неисполнение представления является основанием для принятия решения руководителем (заместителем руководителя) органа контроля о подготовке и направлении в Министерство финансов Российской Федерации, финансовый орган субъекта Российской Федерации (муниципального образования) (далее - финансовый орган), орган управления государственным внебюджетным фондом уведомления о применении бюджетных мер принуждения.</w:t>
      </w:r>
    </w:p>
    <w:p w:rsidR="008028D6" w:rsidRPr="009644BE" w:rsidRDefault="008028D6" w:rsidP="009644BE">
      <w:pPr>
        <w:ind w:firstLine="708"/>
        <w:jc w:val="both"/>
        <w:rPr>
          <w:sz w:val="28"/>
        </w:rPr>
      </w:pPr>
      <w:r w:rsidRPr="009644BE">
        <w:rPr>
          <w:sz w:val="28"/>
        </w:rPr>
        <w:t>В случае неисполнения предписания Федеральное казначейство (территориальный орган Федерального казначейства), государственный (муниципальный) орган, уполномоченный нормативным правовым актом высшего исполнительного органа государственной власти субъекта Российской Федерации, муниципальным правовым актом местной администрации, направляет в суд исковое заявление о возмещении объектом контроля ущерба, причиненного соответственно Российской Федерации, субъекту Российской Федерации, муниципальному образованию.</w:t>
      </w:r>
    </w:p>
    <w:p w:rsidR="008028D6" w:rsidRPr="000F45C1" w:rsidRDefault="008028D6" w:rsidP="0037237E">
      <w:pPr>
        <w:ind w:firstLine="708"/>
        <w:jc w:val="both"/>
        <w:rPr>
          <w:sz w:val="28"/>
        </w:rPr>
      </w:pPr>
      <w:bookmarkStart w:id="18" w:name="sub_1016"/>
      <w:r w:rsidRPr="000F45C1">
        <w:rPr>
          <w:sz w:val="28"/>
        </w:rPr>
        <w:t>16. Обжалование представлений и предписаний органа контроля осуществляется:</w:t>
      </w:r>
    </w:p>
    <w:bookmarkEnd w:id="18"/>
    <w:p w:rsidR="008028D6" w:rsidRPr="000F45C1" w:rsidRDefault="000F45C1" w:rsidP="000F45C1">
      <w:pPr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8028D6" w:rsidRPr="000F45C1">
        <w:rPr>
          <w:sz w:val="28"/>
        </w:rPr>
        <w:t>в досудебном порядке в соответствии с</w:t>
      </w:r>
      <w:r>
        <w:rPr>
          <w:sz w:val="28"/>
        </w:rPr>
        <w:t>о</w:t>
      </w:r>
      <w:r w:rsidR="008028D6" w:rsidRPr="000F45C1">
        <w:rPr>
          <w:sz w:val="28"/>
        </w:rPr>
        <w:t xml:space="preserve"> стандартом внутреннего муниципального финансового контроля о правилах досудебного обжалования решений и действий (бездействия) органов контроля и их должностных лиц;</w:t>
      </w:r>
    </w:p>
    <w:p w:rsidR="008028D6" w:rsidRPr="000F45C1" w:rsidRDefault="000F45C1" w:rsidP="000F45C1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0F45C1">
        <w:rPr>
          <w:sz w:val="28"/>
        </w:rPr>
        <w:t>в судебном порядке по правилам, установленным законодательством Российской Федерации.</w:t>
      </w:r>
    </w:p>
    <w:p w:rsidR="008028D6" w:rsidRPr="000F45C1" w:rsidRDefault="008028D6" w:rsidP="0037237E">
      <w:pPr>
        <w:ind w:firstLine="708"/>
        <w:jc w:val="both"/>
        <w:rPr>
          <w:sz w:val="28"/>
        </w:rPr>
      </w:pPr>
      <w:bookmarkStart w:id="19" w:name="sub_1017"/>
      <w:r w:rsidRPr="000F45C1">
        <w:rPr>
          <w:sz w:val="28"/>
        </w:rPr>
        <w:t xml:space="preserve">17. В уведомлении о применении бюджетных мер принуждения помимо информации, предусмотренной </w:t>
      </w:r>
      <w:hyperlink r:id="rId11" w:history="1">
        <w:r w:rsidRPr="000F45C1">
          <w:rPr>
            <w:rStyle w:val="a6"/>
            <w:rFonts w:cs="Times New Roman CYR"/>
            <w:color w:val="auto"/>
            <w:sz w:val="28"/>
          </w:rPr>
          <w:t>абзацем первым пункта 5 статьи 306</w:t>
        </w:r>
      </w:hyperlink>
      <w:hyperlink r:id="rId12" w:history="1">
        <w:r w:rsidRPr="000F45C1">
          <w:rPr>
            <w:rStyle w:val="a6"/>
            <w:rFonts w:cs="Times New Roman CYR"/>
            <w:color w:val="auto"/>
            <w:sz w:val="28"/>
            <w:vertAlign w:val="superscript"/>
          </w:rPr>
          <w:t> 2</w:t>
        </w:r>
      </w:hyperlink>
      <w:r w:rsidRPr="000F45C1">
        <w:rPr>
          <w:sz w:val="28"/>
        </w:rPr>
        <w:t xml:space="preserve"> Бюджетного кодекса Российской Федерации, указываются объект контроля, тема проверки (ревизии), проверенный период.</w:t>
      </w:r>
    </w:p>
    <w:bookmarkEnd w:id="19"/>
    <w:p w:rsidR="008028D6" w:rsidRPr="000F45C1" w:rsidRDefault="008028D6" w:rsidP="000F45C1">
      <w:pPr>
        <w:ind w:firstLine="708"/>
        <w:jc w:val="both"/>
        <w:rPr>
          <w:sz w:val="28"/>
        </w:rPr>
      </w:pPr>
      <w:r w:rsidRPr="000F45C1">
        <w:rPr>
          <w:sz w:val="28"/>
        </w:rPr>
        <w:t xml:space="preserve">Орган контроля направляет финансовому органу, органу управления государственным внебюджетным фондом уведомление о применении бюджетных мер принуждения в сроки и порядке, которые предусмотрены </w:t>
      </w:r>
      <w:hyperlink r:id="rId13" w:history="1">
        <w:r w:rsidRPr="000F45C1">
          <w:rPr>
            <w:rStyle w:val="a6"/>
            <w:rFonts w:cs="Times New Roman CYR"/>
            <w:color w:val="auto"/>
            <w:sz w:val="28"/>
          </w:rPr>
          <w:t xml:space="preserve">абзацем третьим </w:t>
        </w:r>
        <w:r w:rsidR="000F45C1">
          <w:rPr>
            <w:rStyle w:val="a6"/>
            <w:rFonts w:cs="Times New Roman CYR"/>
            <w:color w:val="auto"/>
            <w:sz w:val="28"/>
          </w:rPr>
          <w:t xml:space="preserve">пункта 5 </w:t>
        </w:r>
        <w:r w:rsidRPr="000F45C1">
          <w:rPr>
            <w:rStyle w:val="a6"/>
            <w:rFonts w:cs="Times New Roman CYR"/>
            <w:color w:val="auto"/>
            <w:sz w:val="28"/>
          </w:rPr>
          <w:t>статьи 306</w:t>
        </w:r>
      </w:hyperlink>
      <w:hyperlink r:id="rId14" w:history="1">
        <w:r w:rsidRPr="000F45C1">
          <w:rPr>
            <w:rStyle w:val="a6"/>
            <w:rFonts w:cs="Times New Roman CYR"/>
            <w:color w:val="auto"/>
            <w:sz w:val="28"/>
            <w:vertAlign w:val="superscript"/>
          </w:rPr>
          <w:t> 2</w:t>
        </w:r>
      </w:hyperlink>
      <w:r w:rsidRPr="000F45C1">
        <w:rPr>
          <w:sz w:val="28"/>
        </w:rPr>
        <w:t xml:space="preserve"> Бюджетного кодекса Российской Федерации.</w:t>
      </w:r>
    </w:p>
    <w:p w:rsidR="008028D6" w:rsidRPr="000F45C1" w:rsidRDefault="008028D6" w:rsidP="000F45C1">
      <w:pPr>
        <w:ind w:firstLine="708"/>
        <w:jc w:val="both"/>
        <w:rPr>
          <w:sz w:val="28"/>
        </w:rPr>
      </w:pPr>
      <w:proofErr w:type="gramStart"/>
      <w:r w:rsidRPr="000F45C1">
        <w:rPr>
          <w:sz w:val="28"/>
        </w:rPr>
        <w:t xml:space="preserve">По основаниям и в порядке, которые предусмотрены </w:t>
      </w:r>
      <w:hyperlink r:id="rId15" w:history="1">
        <w:r w:rsidRPr="000F45C1">
          <w:rPr>
            <w:rStyle w:val="a6"/>
            <w:rFonts w:cs="Times New Roman CYR"/>
            <w:color w:val="auto"/>
            <w:sz w:val="28"/>
          </w:rPr>
          <w:t>абзацем четвертым пункта 5 статьи 306</w:t>
        </w:r>
      </w:hyperlink>
      <w:hyperlink r:id="rId16" w:history="1">
        <w:r w:rsidRPr="000F45C1">
          <w:rPr>
            <w:rStyle w:val="a6"/>
            <w:rFonts w:cs="Times New Roman CYR"/>
            <w:color w:val="auto"/>
            <w:sz w:val="28"/>
            <w:vertAlign w:val="superscript"/>
          </w:rPr>
          <w:t> 2</w:t>
        </w:r>
      </w:hyperlink>
      <w:r w:rsidRPr="000F45C1">
        <w:rPr>
          <w:sz w:val="28"/>
        </w:rPr>
        <w:t xml:space="preserve"> Бюджетного кодекса Российской Федерации, орган контроля подготавливает уведомление о применении бюджетных мер принуждения, содержащее уточненные сведения, которое также должно содержать помимо уточненной на основании запроса финансового органа, органа управления государственным внебюджетным фондом информации, предусмотренной </w:t>
      </w:r>
      <w:hyperlink r:id="rId17" w:history="1">
        <w:r w:rsidRPr="000F45C1">
          <w:rPr>
            <w:rStyle w:val="a6"/>
            <w:rFonts w:cs="Times New Roman CYR"/>
            <w:color w:val="auto"/>
            <w:sz w:val="28"/>
          </w:rPr>
          <w:t>абзацем первым пункта 5 статьи 306</w:t>
        </w:r>
      </w:hyperlink>
      <w:hyperlink r:id="rId18" w:history="1">
        <w:r w:rsidRPr="000F45C1">
          <w:rPr>
            <w:rStyle w:val="a6"/>
            <w:rFonts w:cs="Times New Roman CYR"/>
            <w:color w:val="auto"/>
            <w:sz w:val="28"/>
            <w:vertAlign w:val="superscript"/>
          </w:rPr>
          <w:t> 2</w:t>
        </w:r>
      </w:hyperlink>
      <w:r w:rsidRPr="000F45C1">
        <w:rPr>
          <w:sz w:val="28"/>
        </w:rPr>
        <w:t xml:space="preserve"> Бюджетного кодекса Российской Федерации, указание</w:t>
      </w:r>
      <w:proofErr w:type="gramEnd"/>
      <w:r w:rsidRPr="000F45C1">
        <w:rPr>
          <w:sz w:val="28"/>
        </w:rPr>
        <w:t xml:space="preserve"> на объект контроля, тему проверки (ревизии), проверенный период.</w:t>
      </w:r>
    </w:p>
    <w:p w:rsidR="008028D6" w:rsidRPr="0037237E" w:rsidRDefault="008028D6" w:rsidP="000F45C1">
      <w:pPr>
        <w:ind w:firstLine="698"/>
        <w:jc w:val="both"/>
        <w:rPr>
          <w:rStyle w:val="a8"/>
          <w:rFonts w:eastAsiaTheme="minorEastAsia"/>
          <w:color w:val="auto"/>
          <w:sz w:val="28"/>
          <w:shd w:val="clear" w:color="auto" w:fill="D8EDE8"/>
        </w:rPr>
      </w:pPr>
      <w:r w:rsidRPr="0037237E">
        <w:rPr>
          <w:rStyle w:val="a8"/>
          <w:rFonts w:eastAsiaTheme="minorEastAsia"/>
          <w:color w:val="auto"/>
          <w:sz w:val="28"/>
          <w:shd w:val="clear" w:color="auto" w:fill="D8EDE8"/>
        </w:rPr>
        <w:t>18. Формы представления, предписания и уведомления о применении бюджетных мер принуждения устанавливаются Министерством финансов Российской Федерации.</w:t>
      </w:r>
    </w:p>
    <w:p w:rsidR="008028D6" w:rsidRPr="00FA3517" w:rsidRDefault="008028D6" w:rsidP="008028D6">
      <w:pPr>
        <w:rPr>
          <w:sz w:val="28"/>
          <w:szCs w:val="28"/>
        </w:rPr>
      </w:pPr>
    </w:p>
    <w:p w:rsidR="008028D6" w:rsidRPr="00FA3517" w:rsidRDefault="008028D6" w:rsidP="008028D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0" w:name="sub_1300"/>
      <w:r w:rsidRPr="00FA3517">
        <w:rPr>
          <w:rFonts w:ascii="Times New Roman" w:hAnsi="Times New Roman" w:cs="Times New Roman"/>
          <w:sz w:val="28"/>
          <w:szCs w:val="28"/>
        </w:rPr>
        <w:t>III. Продление срока исполнения представления, предписания</w:t>
      </w:r>
    </w:p>
    <w:bookmarkEnd w:id="20"/>
    <w:p w:rsidR="008028D6" w:rsidRPr="00FA3517" w:rsidRDefault="008028D6" w:rsidP="008028D6">
      <w:pPr>
        <w:rPr>
          <w:sz w:val="28"/>
          <w:szCs w:val="28"/>
        </w:rPr>
      </w:pPr>
    </w:p>
    <w:p w:rsidR="008028D6" w:rsidRPr="00FA3517" w:rsidRDefault="008028D6" w:rsidP="0037237E">
      <w:pPr>
        <w:ind w:firstLine="708"/>
        <w:jc w:val="both"/>
        <w:rPr>
          <w:sz w:val="28"/>
        </w:rPr>
      </w:pPr>
      <w:bookmarkStart w:id="21" w:name="sub_1019"/>
      <w:r w:rsidRPr="00FA3517">
        <w:rPr>
          <w:sz w:val="28"/>
        </w:rPr>
        <w:t xml:space="preserve">19. </w:t>
      </w:r>
      <w:proofErr w:type="gramStart"/>
      <w:r w:rsidRPr="00FA3517">
        <w:rPr>
          <w:sz w:val="28"/>
        </w:rPr>
        <w:t>Решение о продлении срока исполнения представления (предписания) принимается однократно на основании поступления в орган контроля обращения объекта контроля, которому направлено представление (предписание) о невозможности исполнения представления (предписания) в установленный срок в связи с возникновением обстоятельств, препятствующих его исполнению, с приложением заверенных в установленном порядке документов (материалов), подтверждающих наступление обстоятельств, в том числе:</w:t>
      </w:r>
      <w:proofErr w:type="gramEnd"/>
    </w:p>
    <w:bookmarkEnd w:id="21"/>
    <w:p w:rsidR="008028D6" w:rsidRPr="00FA3517" w:rsidRDefault="00FA3517" w:rsidP="00FA3517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FA3517">
        <w:rPr>
          <w:sz w:val="28"/>
        </w:rPr>
        <w:t xml:space="preserve">осуществление объектом контроля </w:t>
      </w:r>
      <w:proofErr w:type="spellStart"/>
      <w:r w:rsidR="008028D6" w:rsidRPr="00FA3517">
        <w:rPr>
          <w:sz w:val="28"/>
        </w:rPr>
        <w:t>претензионно-исковой</w:t>
      </w:r>
      <w:proofErr w:type="spellEnd"/>
      <w:r w:rsidR="008028D6" w:rsidRPr="00FA3517">
        <w:rPr>
          <w:sz w:val="28"/>
        </w:rPr>
        <w:t xml:space="preserve"> работы в целях исполнения представления (предписания);</w:t>
      </w:r>
    </w:p>
    <w:p w:rsidR="008028D6" w:rsidRPr="00FA3517" w:rsidRDefault="00FA3517" w:rsidP="00FA3517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FA3517">
        <w:rPr>
          <w:sz w:val="28"/>
        </w:rPr>
        <w:t>проведение реорганизации объекта контроля;</w:t>
      </w:r>
    </w:p>
    <w:p w:rsidR="008028D6" w:rsidRPr="00FA3517" w:rsidRDefault="00FA3517" w:rsidP="00FA3517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FA3517">
        <w:rPr>
          <w:sz w:val="28"/>
        </w:rPr>
        <w:t>рассмотрение жалобы объекта контроля (его уполномоченного представителя) в соответствии с</w:t>
      </w:r>
      <w:r>
        <w:rPr>
          <w:sz w:val="28"/>
        </w:rPr>
        <w:t>о</w:t>
      </w:r>
      <w:r w:rsidR="008028D6" w:rsidRPr="00FA3517">
        <w:rPr>
          <w:sz w:val="28"/>
        </w:rPr>
        <w:t xml:space="preserve"> стандартом внутреннего муниципального финансового контроля о правилах досудебного обжалования решений и действий </w:t>
      </w:r>
      <w:r w:rsidR="008028D6" w:rsidRPr="00FA3517">
        <w:rPr>
          <w:sz w:val="28"/>
        </w:rPr>
        <w:lastRenderedPageBreak/>
        <w:t>(бездействия) органов внутреннего муниципального финансового контроля и их должностных лиц;</w:t>
      </w:r>
    </w:p>
    <w:p w:rsidR="008028D6" w:rsidRPr="00FA3517" w:rsidRDefault="00FA3517" w:rsidP="00FA3517">
      <w:pPr>
        <w:jc w:val="both"/>
        <w:rPr>
          <w:sz w:val="28"/>
        </w:rPr>
      </w:pPr>
      <w:r>
        <w:rPr>
          <w:sz w:val="28"/>
        </w:rPr>
        <w:t xml:space="preserve">- </w:t>
      </w:r>
      <w:r w:rsidR="008028D6" w:rsidRPr="00FA3517">
        <w:rPr>
          <w:sz w:val="28"/>
        </w:rPr>
        <w:t>обстоятельства, делающие невозможным исполнение представления (предписания) в установленные сроки, не зависящие от объекта контроля, в том числе обстоятельства непреодолимой силы.</w:t>
      </w:r>
    </w:p>
    <w:p w:rsidR="008028D6" w:rsidRPr="00FA3517" w:rsidRDefault="008028D6" w:rsidP="0037237E">
      <w:pPr>
        <w:ind w:firstLine="708"/>
        <w:jc w:val="both"/>
        <w:rPr>
          <w:sz w:val="28"/>
        </w:rPr>
      </w:pPr>
      <w:bookmarkStart w:id="22" w:name="sub_1020"/>
      <w:r w:rsidRPr="00FA3517">
        <w:rPr>
          <w:sz w:val="28"/>
        </w:rPr>
        <w:t xml:space="preserve">20. Обращение, содержащее основания для продления срока исполнения представления (предписания), может быть направлено органу контроля не </w:t>
      </w:r>
      <w:proofErr w:type="gramStart"/>
      <w:r w:rsidRPr="00FA3517">
        <w:rPr>
          <w:sz w:val="28"/>
        </w:rPr>
        <w:t>позднее</w:t>
      </w:r>
      <w:proofErr w:type="gramEnd"/>
      <w:r w:rsidRPr="00FA3517">
        <w:rPr>
          <w:sz w:val="28"/>
        </w:rPr>
        <w:t xml:space="preserve"> чем за 10 рабочих дней до окончания срока исполнения представления (предписания).</w:t>
      </w:r>
    </w:p>
    <w:p w:rsidR="008028D6" w:rsidRPr="00FA3517" w:rsidRDefault="008028D6" w:rsidP="0037237E">
      <w:pPr>
        <w:ind w:firstLine="708"/>
        <w:jc w:val="both"/>
        <w:rPr>
          <w:sz w:val="28"/>
        </w:rPr>
      </w:pPr>
      <w:bookmarkStart w:id="23" w:name="sub_1021"/>
      <w:bookmarkEnd w:id="22"/>
      <w:r w:rsidRPr="00FA3517">
        <w:rPr>
          <w:sz w:val="28"/>
        </w:rPr>
        <w:t>21. Решение руководителя (заместителя руководителя) органа контроля о продлении срока исполнения требования, содержащегося в представлении (предписании), или решение об отсутствии оснований продления срока исполнения представления (предписания) принимается руководителем (заместителем руководителя) органа контроля в течение 10 рабочих дней со дня поступления соответствующего обращения.</w:t>
      </w:r>
    </w:p>
    <w:p w:rsidR="008028D6" w:rsidRPr="00FA3517" w:rsidRDefault="008028D6" w:rsidP="0037237E">
      <w:pPr>
        <w:ind w:firstLine="708"/>
        <w:jc w:val="both"/>
        <w:rPr>
          <w:sz w:val="28"/>
        </w:rPr>
      </w:pPr>
      <w:bookmarkStart w:id="24" w:name="sub_1022"/>
      <w:bookmarkEnd w:id="23"/>
      <w:r w:rsidRPr="00FA3517">
        <w:rPr>
          <w:sz w:val="28"/>
        </w:rPr>
        <w:t xml:space="preserve">22. Орган контроля уведомляет объект контроля о решении, принятом в соответствии с </w:t>
      </w:r>
      <w:hyperlink w:anchor="sub_1021" w:history="1">
        <w:r w:rsidRPr="00FA3517">
          <w:rPr>
            <w:rStyle w:val="a6"/>
            <w:rFonts w:cs="Times New Roman CYR"/>
            <w:color w:val="auto"/>
            <w:sz w:val="28"/>
          </w:rPr>
          <w:t>пунктом 21</w:t>
        </w:r>
      </w:hyperlink>
      <w:r w:rsidRPr="00FA3517">
        <w:rPr>
          <w:sz w:val="28"/>
        </w:rPr>
        <w:t xml:space="preserve"> стандарта, не позднее дня, следующего за днем принятия указанного решения.</w:t>
      </w:r>
    </w:p>
    <w:bookmarkEnd w:id="24"/>
    <w:p w:rsidR="008028D6" w:rsidRDefault="008028D6" w:rsidP="008028D6"/>
    <w:p w:rsidR="008028D6" w:rsidRDefault="008028D6" w:rsidP="003A418B">
      <w:pPr>
        <w:jc w:val="center"/>
        <w:rPr>
          <w:sz w:val="28"/>
          <w:szCs w:val="28"/>
        </w:rPr>
      </w:pPr>
    </w:p>
    <w:p w:rsidR="006A7483" w:rsidRDefault="006A7483"/>
    <w:sectPr w:rsidR="006A7483" w:rsidSect="003723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63616"/>
    <w:multiLevelType w:val="hybridMultilevel"/>
    <w:tmpl w:val="1C00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18B"/>
    <w:rsid w:val="00026F09"/>
    <w:rsid w:val="000F45C1"/>
    <w:rsid w:val="001C764C"/>
    <w:rsid w:val="00217BC0"/>
    <w:rsid w:val="0037237E"/>
    <w:rsid w:val="003755A9"/>
    <w:rsid w:val="003A418B"/>
    <w:rsid w:val="00617F2E"/>
    <w:rsid w:val="006A7483"/>
    <w:rsid w:val="008028D6"/>
    <w:rsid w:val="00827256"/>
    <w:rsid w:val="009644BE"/>
    <w:rsid w:val="00C764A6"/>
    <w:rsid w:val="00F945F7"/>
    <w:rsid w:val="00FA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28D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4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A418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3A41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A41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028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8028D6"/>
    <w:rPr>
      <w:rFonts w:cs="Times New Roman"/>
      <w:color w:val="106BBE"/>
    </w:rPr>
  </w:style>
  <w:style w:type="paragraph" w:customStyle="1" w:styleId="a7">
    <w:name w:val="Комментарий"/>
    <w:basedOn w:val="a"/>
    <w:next w:val="a"/>
    <w:uiPriority w:val="99"/>
    <w:rsid w:val="008028D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8">
    <w:name w:val="Не вступил в силу"/>
    <w:basedOn w:val="a0"/>
    <w:uiPriority w:val="99"/>
    <w:rsid w:val="008028D6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7022" TargetMode="External"/><Relationship Id="rId13" Type="http://schemas.openxmlformats.org/officeDocument/2006/relationships/hyperlink" Target="http://internet.garant.ru/document/redirect/12112604/306253" TargetMode="External"/><Relationship Id="rId18" Type="http://schemas.openxmlformats.org/officeDocument/2006/relationships/hyperlink" Target="http://internet.garant.ru/document/redirect/12112604/30625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12604/27022" TargetMode="External"/><Relationship Id="rId12" Type="http://schemas.openxmlformats.org/officeDocument/2006/relationships/hyperlink" Target="http://internet.garant.ru/document/redirect/12112604/30625" TargetMode="External"/><Relationship Id="rId17" Type="http://schemas.openxmlformats.org/officeDocument/2006/relationships/hyperlink" Target="http://internet.garant.ru/document/redirect/12112604/306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30625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25267/11" TargetMode="External"/><Relationship Id="rId11" Type="http://schemas.openxmlformats.org/officeDocument/2006/relationships/hyperlink" Target="http://internet.garant.ru/document/redirect/12112604/306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12604/306254" TargetMode="External"/><Relationship Id="rId10" Type="http://schemas.openxmlformats.org/officeDocument/2006/relationships/hyperlink" Target="http://internet.garant.ru/document/redirect/12112604/270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27023" TargetMode="External"/><Relationship Id="rId14" Type="http://schemas.openxmlformats.org/officeDocument/2006/relationships/hyperlink" Target="http://internet.garant.ru/document/redirect/12112604/306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507C-CBED-4CB0-91B4-F0FF01DA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2020-10-29T10:13:00Z</cp:lastPrinted>
  <dcterms:created xsi:type="dcterms:W3CDTF">2020-10-29T10:14:00Z</dcterms:created>
  <dcterms:modified xsi:type="dcterms:W3CDTF">2020-10-29T10:14:00Z</dcterms:modified>
</cp:coreProperties>
</file>