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89" w:rsidRPr="00881B89" w:rsidRDefault="00881B89" w:rsidP="00881B89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881B89" w:rsidRPr="00881B89" w:rsidRDefault="00881B89" w:rsidP="00881B89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881B89" w:rsidRPr="00881B89" w:rsidRDefault="00881B89" w:rsidP="00881B89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881B89" w:rsidRPr="00881B89" w:rsidRDefault="00881B89" w:rsidP="00881B89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:rsidR="00881B89" w:rsidRPr="00133987" w:rsidRDefault="00881B89" w:rsidP="00133987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881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-1009650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B89" w:rsidRPr="00881B89" w:rsidRDefault="00881B89" w:rsidP="00881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B89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881B89" w:rsidRPr="00881B89" w:rsidRDefault="00881B89" w:rsidP="00881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B89">
        <w:rPr>
          <w:rFonts w:ascii="Times New Roman" w:eastAsia="Calibri" w:hAnsi="Times New Roman" w:cs="Times New Roman"/>
          <w:b/>
          <w:bCs/>
          <w:sz w:val="28"/>
          <w:szCs w:val="28"/>
        </w:rPr>
        <w:t>РОСТОВСКАЯ ОБЛАСТЬ</w:t>
      </w:r>
    </w:p>
    <w:p w:rsidR="00881B89" w:rsidRPr="00881B89" w:rsidRDefault="00881B89" w:rsidP="00881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B89">
        <w:rPr>
          <w:rFonts w:ascii="Times New Roman" w:eastAsia="Calibri" w:hAnsi="Times New Roman" w:cs="Times New Roman"/>
          <w:b/>
          <w:bCs/>
          <w:sz w:val="28"/>
          <w:szCs w:val="28"/>
        </w:rPr>
        <w:t>РОДИОНОВО-НЕСВЕТАЙСКИЙ РАЙОН</w:t>
      </w:r>
    </w:p>
    <w:p w:rsidR="00881B89" w:rsidRPr="00881B89" w:rsidRDefault="00881B89" w:rsidP="00881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B8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ОБРАЗОВАНИЕ</w:t>
      </w:r>
    </w:p>
    <w:p w:rsidR="00881B89" w:rsidRPr="00881B89" w:rsidRDefault="00881B89" w:rsidP="00881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1B89">
        <w:rPr>
          <w:rFonts w:ascii="Times New Roman" w:eastAsia="Calibri" w:hAnsi="Times New Roman" w:cs="Times New Roman"/>
          <w:b/>
          <w:bCs/>
          <w:sz w:val="28"/>
          <w:szCs w:val="28"/>
        </w:rPr>
        <w:t>«БАРИЛО-КРЕПИНСКОЕ СЕЛЬСКОЕ ПОСЕЛЕНИЕ»</w:t>
      </w:r>
    </w:p>
    <w:p w:rsidR="00881B89" w:rsidRPr="00881B89" w:rsidRDefault="00881B89" w:rsidP="00881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B89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БАРИЛО-КРЕПИНСКОГО СЕЛЬСКОГО ПОСЕЛЕНИЯ</w:t>
      </w:r>
    </w:p>
    <w:p w:rsidR="00881B89" w:rsidRPr="00881B89" w:rsidRDefault="00881B89" w:rsidP="00881B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B89" w:rsidRPr="00881B89" w:rsidRDefault="00881B89" w:rsidP="00881B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B89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ПОСТАНОВЛЕНИЕ</w:t>
      </w:r>
    </w:p>
    <w:p w:rsidR="00881B89" w:rsidRPr="00881B89" w:rsidRDefault="00133987" w:rsidP="001339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30.12.2021г.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81B89" w:rsidRPr="0088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123</w:t>
      </w:r>
    </w:p>
    <w:p w:rsidR="00881B89" w:rsidRPr="00881B89" w:rsidRDefault="00881B89" w:rsidP="00881B89">
      <w:pPr>
        <w:widowControl w:val="0"/>
        <w:tabs>
          <w:tab w:val="left" w:pos="10206"/>
        </w:tabs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81B8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88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санкционирования расходов муниципальных бюджетных учреждений и муниципальных автономных учреждений, лицевые счета которым открыты в территориальном отделе Управления Федерального казначейства  по Ростовской области, источником финансового обеспечения 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881B89" w:rsidRPr="00881B89" w:rsidRDefault="00881B89" w:rsidP="00881B8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B89" w:rsidRPr="00881B89" w:rsidRDefault="00881B89" w:rsidP="00881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B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881B89">
          <w:rPr>
            <w:rFonts w:ascii="Times New Roman" w:hAnsi="Times New Roman" w:cs="Times New Roman"/>
            <w:sz w:val="28"/>
            <w:szCs w:val="28"/>
          </w:rPr>
          <w:t>частями 3.7</w:t>
        </w:r>
      </w:hyperlink>
      <w:r w:rsidRPr="00881B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881B89">
          <w:rPr>
            <w:rFonts w:ascii="Times New Roman" w:hAnsi="Times New Roman" w:cs="Times New Roman"/>
            <w:sz w:val="28"/>
            <w:szCs w:val="28"/>
          </w:rPr>
          <w:t>3.10 статьи 2</w:t>
        </w:r>
      </w:hyperlink>
      <w:r w:rsidRPr="00881B89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г. № 174-ФЗ «Об автономных учреждениях», </w:t>
      </w:r>
      <w:hyperlink r:id="rId9" w:history="1">
        <w:r w:rsidRPr="00881B89">
          <w:rPr>
            <w:rFonts w:ascii="Times New Roman" w:hAnsi="Times New Roman" w:cs="Times New Roman"/>
            <w:sz w:val="28"/>
            <w:szCs w:val="28"/>
          </w:rPr>
          <w:t>частью 16 статьи 30</w:t>
        </w:r>
      </w:hyperlink>
      <w:r w:rsidRPr="00881B89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Администрация Барило-Крепинского сельского поселения </w:t>
      </w:r>
      <w:r w:rsidRPr="00881B89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81B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81B89" w:rsidRPr="00881B89" w:rsidRDefault="00881B89" w:rsidP="00881B89">
      <w:pPr>
        <w:pStyle w:val="ab"/>
        <w:numPr>
          <w:ilvl w:val="0"/>
          <w:numId w:val="1"/>
        </w:numPr>
        <w:suppressAutoHyphens w:val="0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81B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</w:t>
      </w:r>
      <w:hyperlink w:anchor="P46" w:history="1">
        <w:r w:rsidRPr="00881B89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Pr="00881B89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санкционирования расходов муниципальных бюджетных учреждений и муниципальных автономных учреждений, лицевые счета которым открыты в территориальном отделе Управления Федерального казначейства по Ростовской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881B89">
        <w:rPr>
          <w:rFonts w:ascii="Times New Roman" w:hAnsi="Times New Roman"/>
          <w:sz w:val="28"/>
          <w:szCs w:val="28"/>
        </w:rPr>
        <w:t>.</w:t>
      </w:r>
      <w:proofErr w:type="gramEnd"/>
    </w:p>
    <w:p w:rsidR="00881B89" w:rsidRPr="00881B89" w:rsidRDefault="00881B89" w:rsidP="00881B89">
      <w:pPr>
        <w:pStyle w:val="ab"/>
        <w:suppressAutoHyphens w:val="0"/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81B89">
        <w:rPr>
          <w:rFonts w:ascii="Times New Roman" w:hAnsi="Times New Roman"/>
          <w:sz w:val="28"/>
          <w:szCs w:val="28"/>
        </w:rPr>
        <w:t>2.   Настоящее постановление вступает в силу с 1 января 2022г.</w:t>
      </w:r>
    </w:p>
    <w:p w:rsidR="00881B89" w:rsidRPr="00881B89" w:rsidRDefault="00881B89" w:rsidP="00881B89">
      <w:pPr>
        <w:pStyle w:val="2"/>
        <w:shd w:val="clear" w:color="auto" w:fill="auto"/>
        <w:tabs>
          <w:tab w:val="left" w:pos="1006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1B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1B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1B89">
        <w:rPr>
          <w:rFonts w:ascii="Times New Roman" w:hAnsi="Times New Roman" w:cs="Times New Roman"/>
          <w:sz w:val="28"/>
          <w:szCs w:val="28"/>
        </w:rPr>
        <w:t xml:space="preserve"> выполнением настоящее постановление возложить на  заведующего сектора экономики и финансов Администрации сельского поселения Гоголя И.В.</w:t>
      </w:r>
    </w:p>
    <w:p w:rsidR="00881B89" w:rsidRPr="00881B89" w:rsidRDefault="00881B89" w:rsidP="0013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B89" w:rsidRPr="00881B89" w:rsidRDefault="00881B89" w:rsidP="00881B89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8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881B89" w:rsidRPr="00881B89" w:rsidRDefault="00881B89" w:rsidP="00881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1B89">
        <w:rPr>
          <w:rFonts w:ascii="Times New Roman" w:hAnsi="Times New Roman" w:cs="Times New Roman"/>
          <w:sz w:val="28"/>
          <w:szCs w:val="28"/>
        </w:rPr>
        <w:t>Барило-Крепинского сельского поселения</w:t>
      </w:r>
      <w:r w:rsidRPr="00881B89">
        <w:rPr>
          <w:rFonts w:ascii="Times New Roman" w:hAnsi="Times New Roman" w:cs="Times New Roman"/>
          <w:sz w:val="28"/>
          <w:szCs w:val="28"/>
        </w:rPr>
        <w:tab/>
      </w:r>
      <w:r w:rsidRPr="00881B89">
        <w:rPr>
          <w:rFonts w:ascii="Times New Roman" w:hAnsi="Times New Roman" w:cs="Times New Roman"/>
          <w:sz w:val="28"/>
          <w:szCs w:val="28"/>
        </w:rPr>
        <w:tab/>
      </w:r>
      <w:r w:rsidRPr="00881B89">
        <w:rPr>
          <w:rFonts w:ascii="Times New Roman" w:hAnsi="Times New Roman" w:cs="Times New Roman"/>
          <w:sz w:val="28"/>
          <w:szCs w:val="28"/>
        </w:rPr>
        <w:tab/>
      </w:r>
      <w:r w:rsidRPr="00881B89">
        <w:rPr>
          <w:rFonts w:ascii="Times New Roman" w:hAnsi="Times New Roman" w:cs="Times New Roman"/>
          <w:sz w:val="28"/>
          <w:szCs w:val="28"/>
        </w:rPr>
        <w:tab/>
        <w:t xml:space="preserve"> А.В. Букуров</w:t>
      </w:r>
    </w:p>
    <w:p w:rsidR="00881B89" w:rsidRPr="00881B89" w:rsidRDefault="00881B89" w:rsidP="00881B89">
      <w:pPr>
        <w:pStyle w:val="ConsPlusNormal"/>
        <w:overflowPunct w:val="0"/>
        <w:rPr>
          <w:rFonts w:ascii="Times New Roman" w:hAnsi="Times New Roman" w:cs="Times New Roman"/>
          <w:sz w:val="28"/>
          <w:szCs w:val="28"/>
        </w:rPr>
      </w:pPr>
    </w:p>
    <w:p w:rsidR="00881B89" w:rsidRPr="00881B89" w:rsidRDefault="00881B89" w:rsidP="00133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B89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Приложение </w:t>
      </w:r>
    </w:p>
    <w:p w:rsidR="00881B89" w:rsidRPr="00881B89" w:rsidRDefault="00881B89" w:rsidP="00133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B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881B89" w:rsidRPr="00881B89" w:rsidRDefault="00881B89" w:rsidP="00133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B89">
        <w:rPr>
          <w:rFonts w:ascii="Times New Roman" w:eastAsia="Times New Roman" w:hAnsi="Times New Roman" w:cs="Times New Roman"/>
          <w:sz w:val="28"/>
          <w:szCs w:val="28"/>
        </w:rPr>
        <w:t xml:space="preserve">  Барило-Крепинского сельского поселения</w:t>
      </w:r>
    </w:p>
    <w:p w:rsidR="00881B89" w:rsidRPr="00881B89" w:rsidRDefault="00881B89" w:rsidP="00133987">
      <w:pPr>
        <w:tabs>
          <w:tab w:val="left" w:pos="8490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B89">
        <w:rPr>
          <w:rFonts w:ascii="Times New Roman" w:eastAsia="Times New Roman" w:hAnsi="Times New Roman" w:cs="Times New Roman"/>
          <w:sz w:val="28"/>
          <w:szCs w:val="28"/>
        </w:rPr>
        <w:t xml:space="preserve">  от «30» декабря 2021 года № 123</w:t>
      </w:r>
    </w:p>
    <w:p w:rsidR="00881B89" w:rsidRPr="00881B89" w:rsidRDefault="00881B89" w:rsidP="00881B8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881B89" w:rsidRPr="00881B89" w:rsidRDefault="00881B89" w:rsidP="00881B8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hAnsi="Times New Roman" w:cs="Times New Roman"/>
          <w:sz w:val="28"/>
          <w:szCs w:val="28"/>
          <w:lang w:eastAsia="ru-RU"/>
        </w:rPr>
        <w:t>санкционирования расходов муниципальных бюджетных учреждений и муниципальных автономных учреждений, лицевые счета которым открыты в</w:t>
      </w:r>
    </w:p>
    <w:p w:rsidR="00881B89" w:rsidRPr="00881B89" w:rsidRDefault="00881B89" w:rsidP="00881B8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территориальном </w:t>
      </w:r>
      <w:proofErr w:type="gramStart"/>
      <w:r w:rsidRPr="00881B89">
        <w:rPr>
          <w:rFonts w:ascii="Times New Roman" w:hAnsi="Times New Roman" w:cs="Times New Roman"/>
          <w:sz w:val="28"/>
          <w:szCs w:val="28"/>
          <w:lang w:eastAsia="ru-RU"/>
        </w:rPr>
        <w:t>отделе</w:t>
      </w:r>
      <w:proofErr w:type="gramEnd"/>
      <w:r w:rsidRPr="00881B89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Федерального казначейства</w:t>
      </w:r>
    </w:p>
    <w:p w:rsidR="00881B89" w:rsidRPr="00881B89" w:rsidRDefault="00881B89" w:rsidP="00881B8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hAnsi="Times New Roman" w:cs="Times New Roman"/>
          <w:sz w:val="28"/>
          <w:szCs w:val="28"/>
          <w:lang w:eastAsia="ru-RU"/>
        </w:rPr>
        <w:t>по Ростовской области, источником финансового обеспечения</w:t>
      </w:r>
    </w:p>
    <w:p w:rsidR="00881B89" w:rsidRPr="00881B89" w:rsidRDefault="00881B89" w:rsidP="00881B8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1B89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881B89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субсидии, полученные в соответствии с абзацем</w:t>
      </w:r>
    </w:p>
    <w:p w:rsidR="00881B89" w:rsidRPr="00881B89" w:rsidRDefault="00881B89" w:rsidP="00881B8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hAnsi="Times New Roman" w:cs="Times New Roman"/>
          <w:sz w:val="28"/>
          <w:szCs w:val="28"/>
          <w:lang w:eastAsia="ru-RU"/>
        </w:rPr>
        <w:t>вторым пункта 1 статьи 78.1 и статьей 78.2 Бюджетного кодекса</w:t>
      </w:r>
    </w:p>
    <w:p w:rsidR="00881B89" w:rsidRPr="00881B89" w:rsidRDefault="00881B89" w:rsidP="00881B8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881B89" w:rsidRPr="00881B89" w:rsidRDefault="00881B89" w:rsidP="00881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B89" w:rsidRPr="00881B89" w:rsidRDefault="00881B89" w:rsidP="00881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B8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санкционирования территориальным отделом Управления Федерального казначейства (далее – Отдел) расходов муниципальных бюджетных учреждений и муниципальных автономных учреждений (далее - учреждения), источником финансового </w:t>
      </w:r>
      <w:proofErr w:type="gramStart"/>
      <w:r w:rsidRPr="00881B89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881B89">
        <w:rPr>
          <w:rFonts w:ascii="Times New Roman" w:hAnsi="Times New Roman" w:cs="Times New Roman"/>
          <w:sz w:val="28"/>
          <w:szCs w:val="28"/>
        </w:rPr>
        <w:t xml:space="preserve"> которых являются субсидии, предоставленные учреждениям в соответствии с </w:t>
      </w:r>
      <w:hyperlink r:id="rId10" w:history="1">
        <w:r w:rsidRPr="00881B89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881B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</w:t>
      </w:r>
      <w:proofErr w:type="gramStart"/>
      <w:r w:rsidRPr="00881B8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81B89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11" w:history="1">
        <w:r w:rsidRPr="00881B89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881B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целевые субсидии).</w:t>
      </w:r>
    </w:p>
    <w:p w:rsidR="00881B89" w:rsidRPr="00881B89" w:rsidRDefault="00881B89" w:rsidP="00881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B89">
        <w:rPr>
          <w:rFonts w:ascii="Times New Roman" w:hAnsi="Times New Roman" w:cs="Times New Roman"/>
          <w:sz w:val="28"/>
          <w:szCs w:val="28"/>
        </w:rPr>
        <w:t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881B89" w:rsidRPr="00881B89" w:rsidRDefault="00881B89" w:rsidP="00881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B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1B89"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бюджета Барило-Крепинского сельского поселения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</w:t>
      </w:r>
      <w:proofErr w:type="gramEnd"/>
      <w:r w:rsidRPr="00881B89">
        <w:rPr>
          <w:rFonts w:ascii="Times New Roman" w:hAnsi="Times New Roman" w:cs="Times New Roman"/>
          <w:sz w:val="28"/>
          <w:szCs w:val="28"/>
        </w:rPr>
        <w:t xml:space="preserve"> имущества в муниципальную собственность (далее - отдельный лицевой счет), открытом учреждению в </w:t>
      </w:r>
      <w:proofErr w:type="gramStart"/>
      <w:r w:rsidRPr="00881B89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881B8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казначейством.</w:t>
      </w:r>
    </w:p>
    <w:p w:rsidR="00881B89" w:rsidRPr="00881B89" w:rsidRDefault="00881B89" w:rsidP="00881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B89">
        <w:rPr>
          <w:rFonts w:ascii="Times New Roman" w:hAnsi="Times New Roman" w:cs="Times New Roman"/>
          <w:sz w:val="28"/>
          <w:szCs w:val="28"/>
        </w:rPr>
        <w:t>3. Санкционирование целевых расходов осуществляется на основании Сводного перечня целевых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на соответствующий финансовый год (далее - Сводный перечень) по форме согласно приложению № 1 к настоящему Порядку.</w:t>
      </w:r>
    </w:p>
    <w:p w:rsidR="00881B89" w:rsidRPr="00881B89" w:rsidRDefault="00881B89" w:rsidP="00881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перечень </w:t>
      </w:r>
      <w:proofErr w:type="gram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ежегодно не позднее 7 рабочих дней с момента принятия решения о бюджете Администрацией Барило-Крепинского </w:t>
      </w: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и утверждается</w:t>
      </w:r>
      <w:proofErr w:type="gram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Барило-Крепинского сельского поселения и размещается на официальном сайте в сети Интернет.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Внесение изменений в Сводный перечень в течение финансового года осуществляется в </w:t>
      </w:r>
      <w:proofErr w:type="gram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внесения в решение о бюджете </w:t>
      </w:r>
      <w:r w:rsidR="00743152"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Барило-Крепинского сельского поселения </w:t>
      </w: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Родионово-Несветайского района изменений в части расходов на предоставление учреждениям целевых субсидий и бюджетных инвестиций;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240" w:lineRule="auto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безвозмездных поступлений от других бюджетов бюджетной системы Российской Федерации, от муниципальных организаций сверх объемов, утвержденных решением о бюджете Родионово-Несветайского района;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240" w:lineRule="auto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изменений в сводную бюджетную роспись бюджета Барило-Крепинского сельского поселения.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240" w:lineRule="auto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Внесение изменений в Сводный перечень в течение финансового года </w:t>
      </w:r>
      <w:proofErr w:type="gramStart"/>
      <w:r w:rsidRPr="00881B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утверждается </w:t>
      </w: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Финансового управления и размещается</w:t>
      </w:r>
      <w:proofErr w:type="gram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сети Интернет.</w:t>
      </w:r>
    </w:p>
    <w:p w:rsidR="00881B89" w:rsidRPr="00881B89" w:rsidRDefault="00881B89" w:rsidP="00881B89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P81"/>
      <w:bookmarkEnd w:id="0"/>
      <w:r w:rsidRPr="00881B89"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proofErr w:type="gramStart"/>
      <w:r w:rsidRPr="00881B89">
        <w:rPr>
          <w:rFonts w:ascii="Times New Roman" w:hAnsi="Times New Roman" w:cs="Times New Roman"/>
          <w:spacing w:val="-1"/>
          <w:sz w:val="28"/>
          <w:szCs w:val="28"/>
        </w:rPr>
        <w:t>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решения учредителя, содержащие информацию, подтверждающую потребность в направлении их на цели, ранее установленные условиями предоставления целевых субсидий.</w:t>
      </w:r>
      <w:proofErr w:type="gramEnd"/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240" w:lineRule="auto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6"/>
      <w:bookmarkEnd w:id="1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санкционирования целевых расходов учреждение направляет в Отдел платежные документы, установленные </w:t>
      </w:r>
      <w:hyperlink r:id="rId12" w:history="1">
        <w:r w:rsidRPr="00881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обслуживания, утверждённого приказом Министерства финансов Российской Федерации (далее - </w:t>
      </w:r>
      <w:hyperlink r:id="rId13" w:history="1">
        <w:r w:rsidRPr="00881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обслуживания).</w:t>
      </w:r>
    </w:p>
    <w:p w:rsidR="00881B89" w:rsidRPr="00881B89" w:rsidRDefault="00881B89" w:rsidP="00881B8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санкционирования целевых расходов, связанных с поставкой товаров, выполнением работ, оказанием услуг, учреждение направляет в Отдел вместе с платежным документом копии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 Порядком санкционирования оплаты денежных обязательств получателей средств бюджета Барило-Крепинского сельского поселения</w:t>
      </w:r>
      <w:bookmarkStart w:id="2" w:name="_Hlk90629957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оплаты денежных обязательств, подлежащих исполнению за счет бюджетных</w:t>
      </w:r>
      <w:proofErr w:type="gram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по источникам финансирования дефицита бюджета Барило-Крепинского сельского поселения</w:t>
      </w:r>
      <w:bookmarkEnd w:id="2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Барило-Крепинского сельского поселения (далее - документ-основание).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  <w:proofErr w:type="gramEnd"/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7"/>
      <w:bookmarkEnd w:id="3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санкционировании целевых расходов Отдел проверяет платежные документы и документы-основания по следующим направлениям: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платежных документов </w:t>
      </w:r>
      <w:hyperlink r:id="rId14" w:history="1">
        <w:proofErr w:type="gramStart"/>
        <w:r w:rsidRPr="00881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казначейского обслуживания;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указанного в платежном </w:t>
      </w:r>
      <w:proofErr w:type="gram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</w:t>
      </w:r>
      <w:proofErr w:type="gram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соответствие реквизитов (наименование, номер, дата, реквизиты получателя платежа) документа-основания реквизитам, указанным в платежном </w:t>
      </w:r>
      <w:proofErr w:type="gram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</w:t>
      </w:r>
      <w:proofErr w:type="gram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5"/>
      <w:bookmarkEnd w:id="4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суммы, указанной в платежном </w:t>
      </w:r>
      <w:proofErr w:type="gram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</w:t>
      </w:r>
      <w:proofErr w:type="gram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суммой остатка соответствующей целевой субсидии, учтенной на отдельном лицевом счете;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7"/>
      <w:bookmarkEnd w:id="5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Отдел при положительном результате проверки, предусмотренной </w:t>
      </w:r>
      <w:hyperlink w:anchor="P96" w:history="1">
        <w:r w:rsidRPr="00881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6</w:t>
        </w:r>
      </w:hyperlink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07" w:history="1">
        <w:r w:rsidRPr="00881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позднее второго рабочего дня, следующего за днем представления учреждением в Отдел платежного документа, </w:t>
      </w:r>
      <w:proofErr w:type="gram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санкционирование оплаты целевых расходов и принимает</w:t>
      </w:r>
      <w:proofErr w:type="gramEnd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исполнению платежные документы.</w:t>
      </w:r>
    </w:p>
    <w:p w:rsidR="00881B89" w:rsidRPr="00881B89" w:rsidRDefault="00881B89" w:rsidP="00881B89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несоблюдения требований, установленных </w:t>
      </w:r>
      <w:hyperlink w:anchor="P96" w:history="1">
        <w:r w:rsidRPr="00881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6</w:t>
        </w:r>
      </w:hyperlink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07" w:history="1">
        <w:r w:rsidRPr="00881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отдел в срок, установленный </w:t>
      </w:r>
      <w:hyperlink w:anchor="P117" w:history="1">
        <w:r w:rsidRPr="00881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</w:t>
        </w:r>
      </w:hyperlink>
      <w:r w:rsidRPr="0088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направляет учреждению уведомление в электронном виде, в котором указывается причина отказа в санкционировании целевых расходов в случае, если платежный документ представлялся учреждением в электронном виде, или возвращает учреждению платежный документ на бумажном носителе с указанием в прилагаемом уведомлении причины возврата.</w:t>
      </w:r>
      <w:proofErr w:type="gramEnd"/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E1042B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96" w:rsidRDefault="007F3A96" w:rsidP="007F3A96">
      <w:pPr>
        <w:shd w:val="clear" w:color="auto" w:fill="FFFFFF"/>
        <w:spacing w:after="0" w:line="216" w:lineRule="exact"/>
        <w:ind w:right="111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3A96" w:rsidSect="007F3A96">
          <w:pgSz w:w="11906" w:h="16838"/>
          <w:pgMar w:top="709" w:right="849" w:bottom="567" w:left="1134" w:header="709" w:footer="709" w:gutter="0"/>
          <w:cols w:space="708"/>
          <w:docGrid w:linePitch="360"/>
        </w:sectPr>
      </w:pPr>
    </w:p>
    <w:p w:rsidR="007F3A96" w:rsidRPr="007F3A96" w:rsidRDefault="007F3A96" w:rsidP="00E12585">
      <w:pPr>
        <w:shd w:val="clear" w:color="auto" w:fill="FFFFFF"/>
        <w:spacing w:after="0" w:line="216" w:lineRule="exact"/>
        <w:ind w:right="1111" w:firstLine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F3A96" w:rsidRPr="007F3A96" w:rsidRDefault="007F3A96" w:rsidP="00E12585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GoBack"/>
      <w:bookmarkEnd w:id="6"/>
      <w:r w:rsidRPr="007F3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санкционирования расходов муниципальных бюджетных учреждений </w:t>
      </w:r>
      <w:r w:rsidR="00CC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7F3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источником финансового обеспечения</w:t>
      </w:r>
      <w:r w:rsidR="00E12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 являются средства, полученные в соответствии с абзацем вторым пункта 1 статьи 78.1 и статьей 78.2 Бюджетного кодекса Российской Федерации</w:t>
      </w:r>
    </w:p>
    <w:p w:rsidR="007F3A96" w:rsidRPr="007F3A96" w:rsidRDefault="007F3A96" w:rsidP="007F3A96">
      <w:pPr>
        <w:autoSpaceDE w:val="0"/>
        <w:autoSpaceDN w:val="0"/>
        <w:adjustRightInd w:val="0"/>
        <w:spacing w:after="0" w:line="240" w:lineRule="auto"/>
        <w:ind w:left="6804" w:right="-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A96" w:rsidRPr="007F3A96" w:rsidRDefault="007F3A96" w:rsidP="00093743">
      <w:pPr>
        <w:shd w:val="clear" w:color="auto" w:fill="FFFFFF"/>
        <w:spacing w:before="14" w:after="0" w:line="252" w:lineRule="exac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УТВЕРЖДАЮ:</w:t>
      </w:r>
    </w:p>
    <w:p w:rsidR="007F3A96" w:rsidRDefault="00881B89" w:rsidP="00093743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 Администрации Барило-Крепинского</w:t>
      </w:r>
    </w:p>
    <w:p w:rsidR="00881B89" w:rsidRPr="007F3A96" w:rsidRDefault="00881B89" w:rsidP="00093743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</w:p>
    <w:p w:rsidR="00E12585" w:rsidRDefault="00E12585" w:rsidP="00093743">
      <w:pPr>
        <w:shd w:val="clear" w:color="auto" w:fill="FFFFFF"/>
        <w:tabs>
          <w:tab w:val="left" w:pos="2182"/>
        </w:tabs>
        <w:spacing w:after="0" w:line="252" w:lineRule="exact"/>
        <w:ind w:left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F3A96" w:rsidRPr="007F3A96" w:rsidRDefault="007F3A96" w:rsidP="00093743">
      <w:pPr>
        <w:shd w:val="clear" w:color="auto" w:fill="FFFFFF"/>
        <w:tabs>
          <w:tab w:val="left" w:pos="2182"/>
        </w:tabs>
        <w:spacing w:after="0" w:line="252" w:lineRule="exac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3A96" w:rsidRDefault="007F3A96" w:rsidP="00093743">
      <w:pPr>
        <w:shd w:val="clear" w:color="auto" w:fill="FFFFFF"/>
        <w:tabs>
          <w:tab w:val="left" w:pos="2182"/>
        </w:tabs>
        <w:spacing w:after="0" w:line="252" w:lineRule="exact"/>
        <w:ind w:left="284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E1258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</w:t>
      </w:r>
      <w:r w:rsidRPr="007F3A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 ____ г</w:t>
      </w:r>
    </w:p>
    <w:p w:rsidR="00E12585" w:rsidRPr="007F3A96" w:rsidRDefault="00E12585" w:rsidP="00093743">
      <w:pPr>
        <w:shd w:val="clear" w:color="auto" w:fill="FFFFFF"/>
        <w:tabs>
          <w:tab w:val="left" w:pos="2182"/>
        </w:tabs>
        <w:spacing w:after="0" w:line="252" w:lineRule="exact"/>
        <w:ind w:left="284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F3A96" w:rsidRPr="007F3A96" w:rsidRDefault="007F3A96" w:rsidP="00093743">
      <w:pPr>
        <w:shd w:val="clear" w:color="auto" w:fill="FFFFFF"/>
        <w:tabs>
          <w:tab w:val="left" w:pos="2182"/>
        </w:tabs>
        <w:spacing w:after="0" w:line="252" w:lineRule="exact"/>
        <w:ind w:left="284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7F3A96" w:rsidRPr="007F3A96" w:rsidRDefault="007F3A96" w:rsidP="0009374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ПЕРЕЧЕНЬ №</w:t>
      </w:r>
    </w:p>
    <w:p w:rsidR="00501C56" w:rsidRDefault="00501C56" w:rsidP="0009374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субсидий и </w:t>
      </w:r>
      <w:r w:rsidRPr="007F3A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</w:t>
      </w:r>
    </w:p>
    <w:p w:rsidR="007F3A96" w:rsidRPr="007F3A96" w:rsidRDefault="00501C56" w:rsidP="0009374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20_ год</w:t>
      </w:r>
    </w:p>
    <w:tbl>
      <w:tblPr>
        <w:tblW w:w="0" w:type="auto"/>
        <w:tblInd w:w="2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261"/>
        <w:gridCol w:w="1984"/>
        <w:gridCol w:w="1013"/>
        <w:gridCol w:w="2693"/>
        <w:gridCol w:w="2126"/>
        <w:gridCol w:w="1276"/>
        <w:gridCol w:w="1397"/>
      </w:tblGrid>
      <w:tr w:rsidR="007F3A96" w:rsidRPr="007F3A96" w:rsidTr="00093743">
        <w:trPr>
          <w:trHeight w:hRule="exact" w:val="85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52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Орган, осуществляющий функции и </w:t>
            </w: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учредителя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5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Код по классификации </w:t>
            </w: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бюджета</w:t>
            </w:r>
          </w:p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7F3A96" w:rsidRPr="007F3A96" w:rsidTr="00093743">
        <w:trPr>
          <w:trHeight w:hRule="exact" w:val="42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7F3A96" w:rsidRPr="007F3A96" w:rsidTr="00093743">
        <w:trPr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501C56">
            <w:pPr>
              <w:shd w:val="clear" w:color="auto" w:fill="FFFFFF"/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3A96" w:rsidRPr="007F3A96" w:rsidTr="00093743">
        <w:trPr>
          <w:trHeight w:hRule="exact" w:val="327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Перечень целевых субсидий</w:t>
            </w:r>
          </w:p>
        </w:tc>
      </w:tr>
      <w:tr w:rsidR="007F3A96" w:rsidRPr="007F3A96" w:rsidTr="00093743">
        <w:trPr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A96" w:rsidRPr="007F3A96" w:rsidTr="00093743">
        <w:trPr>
          <w:trHeight w:hRule="exact" w:val="745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Перечень субсидий на осуществление капитальных вложений в объекты капитального строительства </w:t>
            </w:r>
          </w:p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 или приобретение объектов недвижимого имущества в муниципальную собственность</w:t>
            </w:r>
          </w:p>
        </w:tc>
      </w:tr>
      <w:tr w:rsidR="007F3A96" w:rsidRPr="007F3A96" w:rsidTr="00093743">
        <w:trPr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A96" w:rsidRPr="00501C56" w:rsidRDefault="007F3A96" w:rsidP="00093743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A96" w:rsidRPr="00063533" w:rsidRDefault="007F3A96" w:rsidP="00063533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*) Коды субсидий присваиваются </w:t>
      </w:r>
      <w:r w:rsidR="000635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Администрацией  Барило-Крепинского сельского поселения</w:t>
      </w:r>
      <w:proofErr w:type="gramEnd"/>
    </w:p>
    <w:p w:rsidR="007F3A96" w:rsidRPr="007F3A96" w:rsidRDefault="007F3A96" w:rsidP="00093743">
      <w:pPr>
        <w:shd w:val="clear" w:color="auto" w:fill="FFFFFF"/>
        <w:spacing w:after="0" w:line="259" w:lineRule="exac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33" w:rsidRDefault="00063533" w:rsidP="00063533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 Администрации Барило-Крепинского</w:t>
      </w:r>
    </w:p>
    <w:p w:rsidR="007F3A96" w:rsidRPr="007F3A96" w:rsidRDefault="00063533" w:rsidP="00063533">
      <w:pPr>
        <w:shd w:val="clear" w:color="auto" w:fill="FFFFFF"/>
        <w:tabs>
          <w:tab w:val="left" w:pos="3427"/>
          <w:tab w:val="left" w:leader="underscore" w:pos="10570"/>
        </w:tabs>
        <w:spacing w:after="0" w:line="259" w:lineRule="exac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</w:t>
      </w:r>
      <w:r w:rsidR="007F3A96"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</w:t>
      </w:r>
    </w:p>
    <w:p w:rsidR="00E12585" w:rsidRPr="00501C56" w:rsidRDefault="007F3A96" w:rsidP="007F3A96">
      <w:pPr>
        <w:shd w:val="clear" w:color="auto" w:fill="FFFFFF"/>
        <w:tabs>
          <w:tab w:val="left" w:pos="3427"/>
          <w:tab w:val="left" w:leader="underscore" w:pos="10570"/>
          <w:tab w:val="left" w:pos="11420"/>
        </w:tabs>
        <w:spacing w:after="0" w:line="259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01C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</w:t>
      </w:r>
      <w:r w:rsidR="00501C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</w:t>
      </w:r>
      <w:r w:rsidRPr="00501C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(подпись)                            </w:t>
      </w:r>
      <w:r w:rsidR="00501C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</w:t>
      </w:r>
      <w:r w:rsidRPr="00501C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(расшифровка подписи)   </w:t>
      </w:r>
    </w:p>
    <w:p w:rsidR="007F3A96" w:rsidRPr="007F3A96" w:rsidRDefault="007F3A96" w:rsidP="007F3A96">
      <w:pPr>
        <w:shd w:val="clear" w:color="auto" w:fill="FFFFFF"/>
        <w:tabs>
          <w:tab w:val="left" w:pos="3427"/>
          <w:tab w:val="left" w:leader="underscore" w:pos="10570"/>
          <w:tab w:val="left" w:pos="11420"/>
        </w:tabs>
        <w:spacing w:after="0" w:line="25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«_____» _______________________  20</w:t>
      </w:r>
      <w:r w:rsidR="00C616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F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7F3A96" w:rsidRPr="007F3A96" w:rsidSect="00DC6EF4">
      <w:pgSz w:w="16838" w:h="11906" w:orient="landscape"/>
      <w:pgMar w:top="426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1D3"/>
    <w:rsid w:val="0002580D"/>
    <w:rsid w:val="00063533"/>
    <w:rsid w:val="00066140"/>
    <w:rsid w:val="00093743"/>
    <w:rsid w:val="000C4071"/>
    <w:rsid w:val="001227A2"/>
    <w:rsid w:val="00133987"/>
    <w:rsid w:val="00154498"/>
    <w:rsid w:val="00166B63"/>
    <w:rsid w:val="001678DC"/>
    <w:rsid w:val="001D0BC3"/>
    <w:rsid w:val="001D1757"/>
    <w:rsid w:val="00233C74"/>
    <w:rsid w:val="002509FA"/>
    <w:rsid w:val="00280406"/>
    <w:rsid w:val="002B21D3"/>
    <w:rsid w:val="002F4AAD"/>
    <w:rsid w:val="00340E45"/>
    <w:rsid w:val="0037454A"/>
    <w:rsid w:val="00395C4A"/>
    <w:rsid w:val="003A5C84"/>
    <w:rsid w:val="00453E61"/>
    <w:rsid w:val="004F5F30"/>
    <w:rsid w:val="004F736F"/>
    <w:rsid w:val="00501C56"/>
    <w:rsid w:val="00537E7D"/>
    <w:rsid w:val="00574909"/>
    <w:rsid w:val="005C0DC1"/>
    <w:rsid w:val="005E0090"/>
    <w:rsid w:val="005F2E8D"/>
    <w:rsid w:val="00624D65"/>
    <w:rsid w:val="00677E94"/>
    <w:rsid w:val="006E1E57"/>
    <w:rsid w:val="00707258"/>
    <w:rsid w:val="00743152"/>
    <w:rsid w:val="007A2576"/>
    <w:rsid w:val="007E2A84"/>
    <w:rsid w:val="007F3A96"/>
    <w:rsid w:val="0080349D"/>
    <w:rsid w:val="00834E96"/>
    <w:rsid w:val="008576F4"/>
    <w:rsid w:val="00863CB2"/>
    <w:rsid w:val="00881B89"/>
    <w:rsid w:val="008850A7"/>
    <w:rsid w:val="008B33F0"/>
    <w:rsid w:val="00907730"/>
    <w:rsid w:val="00976233"/>
    <w:rsid w:val="009A18C5"/>
    <w:rsid w:val="009B7BD9"/>
    <w:rsid w:val="009C4C58"/>
    <w:rsid w:val="00AB24E2"/>
    <w:rsid w:val="00B70272"/>
    <w:rsid w:val="00BF1216"/>
    <w:rsid w:val="00BF525C"/>
    <w:rsid w:val="00C61612"/>
    <w:rsid w:val="00C8348C"/>
    <w:rsid w:val="00C95658"/>
    <w:rsid w:val="00CC5739"/>
    <w:rsid w:val="00D24F20"/>
    <w:rsid w:val="00DC0E15"/>
    <w:rsid w:val="00DC6EF4"/>
    <w:rsid w:val="00E1042B"/>
    <w:rsid w:val="00E12585"/>
    <w:rsid w:val="00E67580"/>
    <w:rsid w:val="00EA4592"/>
    <w:rsid w:val="00EA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2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2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2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21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C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C0DC1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749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49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49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49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4909"/>
    <w:rPr>
      <w:b/>
      <w:bCs/>
      <w:sz w:val="20"/>
      <w:szCs w:val="20"/>
    </w:rPr>
  </w:style>
  <w:style w:type="paragraph" w:customStyle="1" w:styleId="ConsTitle">
    <w:name w:val="ConsTitle"/>
    <w:rsid w:val="006E1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81B89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ac">
    <w:name w:val="Основной текст_"/>
    <w:link w:val="2"/>
    <w:locked/>
    <w:rsid w:val="00881B8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881B89"/>
    <w:pPr>
      <w:widowControl w:val="0"/>
      <w:shd w:val="clear" w:color="auto" w:fill="FFFFFF"/>
      <w:spacing w:after="0" w:line="627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CD3AED37D9C84C4FB55FA4C93239571A41FC53BDCEC9AA9AF36EC0783806926539F71AC78C4603EB7C5CC50165D24C06D0343Y831O" TargetMode="External"/><Relationship Id="rId13" Type="http://schemas.openxmlformats.org/officeDocument/2006/relationships/hyperlink" Target="consultantplus://offline/ref=825CD3AED37D9C84C4FB55FA4C93239571AD10C23EDDEC9AA9AF36EC0783806926539F76AE27C1752FEFCAC646095E38DC6F01Y430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25CD3AED37D9C84C4FB55FA4C93239571A41FC53BDCEC9AA9AF36EC0783806926539F75A573923773E99C9F1C5D5124D67102439EF43C9AY039O" TargetMode="External"/><Relationship Id="rId12" Type="http://schemas.openxmlformats.org/officeDocument/2006/relationships/hyperlink" Target="consultantplus://offline/ref=825CD3AED37D9C84C4FB55FA4C93239571AD10C23EDDEC9AA9AF36EC0783806926539F76AE27C1752FEFCAC646095E38DC6F01Y430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25CD3AED37D9C84C4FB55FA4C93239576AC17C53ADDEC9AA9AF36EC0783806926539F75A570943279E99C9F1C5D5124D67102439EF43C9AY039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5CD3AED37D9C84C4FB55FA4C93239576AC17C53ADDEC9AA9AF36EC0783806926539F77A477963A2EB38C9B550A5438DF6D1D4380F4Y33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5CD3AED37D9C84C4FB55FA4C93239571AB11C53DD3EC9AA9AF36EC0783806926539F75A572933779E99C9F1C5D5124D67102439EF43C9AY039O" TargetMode="External"/><Relationship Id="rId14" Type="http://schemas.openxmlformats.org/officeDocument/2006/relationships/hyperlink" Target="consultantplus://offline/ref=825CD3AED37D9C84C4FB55FA4C93239571AD10C23EDDEC9AA9AF36EC0783806926539F76AE27C1752FEFCAC646095E38DC6F01Y43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8032-A59A-4D8E-9008-8ADA12FE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2021-12-29T10:25:00Z</cp:lastPrinted>
  <dcterms:created xsi:type="dcterms:W3CDTF">2022-01-11T05:44:00Z</dcterms:created>
  <dcterms:modified xsi:type="dcterms:W3CDTF">2022-01-19T08:33:00Z</dcterms:modified>
</cp:coreProperties>
</file>