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A3C" w:rsidRDefault="001D4DDC" w:rsidP="00891A3C">
      <w:pPr>
        <w:tabs>
          <w:tab w:val="left" w:pos="9059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1D4DDC">
        <w:rPr>
          <w:sz w:val="28"/>
          <w:szCs w:val="28"/>
        </w:rPr>
        <w:t xml:space="preserve"> 12 </w:t>
      </w:r>
      <w:r w:rsidR="00891A3C">
        <w:rPr>
          <w:sz w:val="28"/>
          <w:szCs w:val="28"/>
        </w:rPr>
        <w:t xml:space="preserve"> </w:t>
      </w:r>
    </w:p>
    <w:p w:rsidR="003B13B6" w:rsidRDefault="003B13B6" w:rsidP="003B13B6">
      <w:pPr>
        <w:jc w:val="center"/>
      </w:pP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заключении Соглашения о передаче </w:t>
      </w: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Контрольно-счетной палате Ростовской области полномочий по осуществлению внешнего муниципального финансового </w:t>
      </w:r>
    </w:p>
    <w:p w:rsidR="00891A3C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контроля в муниципальном образовании Ростовской области</w:t>
      </w: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«Барило-Крепинское сельское поселение»</w:t>
      </w: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A939CF">
        <w:rPr>
          <w:color w:val="000000"/>
          <w:sz w:val="28"/>
          <w:szCs w:val="28"/>
          <w:lang w:eastAsia="ru-RU"/>
        </w:rPr>
        <w:t xml:space="preserve">В связи с отсутствием в муниципальном образовании «Родионово-Несветайский район» Ростовской области контрольно-счетного органа и в целях осуществления внешнего муниципального финансового контроля, в соответствии с пунктом </w:t>
      </w:r>
      <w:r w:rsidR="00A939CF" w:rsidRPr="00BB7C62">
        <w:rPr>
          <w:color w:val="000000"/>
          <w:sz w:val="28"/>
          <w:szCs w:val="28"/>
          <w:lang w:eastAsia="ru-RU"/>
        </w:rPr>
        <w:t xml:space="preserve">4 статьи 21.1 </w:t>
      </w:r>
      <w:r w:rsidR="00A939CF" w:rsidRPr="00BB7C62">
        <w:rPr>
          <w:sz w:val="28"/>
          <w:szCs w:val="28"/>
        </w:rPr>
        <w:t>Областного закона Ростовской области от 14.09.2011 № 667 –ЗС «О Контрольно-счетной палате Ростовской области»,</w:t>
      </w:r>
      <w:r w:rsidR="00A939CF">
        <w:rPr>
          <w:color w:val="000000"/>
          <w:sz w:val="28"/>
          <w:szCs w:val="28"/>
          <w:lang w:eastAsia="ru-RU"/>
        </w:rPr>
        <w:t xml:space="preserve">рассмотрев проект Соглашения о передаче Контрольно-счетной палате Ростовской области полномочий по осуществлению внешнего муниципального финансового контроля в муниципальном образовании Ростовской области </w:t>
      </w:r>
      <w:r>
        <w:rPr>
          <w:color w:val="000000"/>
          <w:sz w:val="28"/>
          <w:szCs w:val="28"/>
          <w:lang w:eastAsia="ru-RU"/>
        </w:rPr>
        <w:t xml:space="preserve">«Барило-Крепинское сельское поселение», Собрание депутатов Барило-Крепинского сельского поселения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A939CF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РЕШИЛО</w:t>
      </w:r>
      <w:r w:rsidR="00891A3C">
        <w:rPr>
          <w:color w:val="000000"/>
          <w:sz w:val="28"/>
          <w:szCs w:val="28"/>
          <w:lang w:eastAsia="ru-RU"/>
        </w:rPr>
        <w:t>: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A939CF" w:rsidRDefault="00A939CF" w:rsidP="00A939C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Заключить </w:t>
      </w:r>
      <w:r>
        <w:rPr>
          <w:sz w:val="28"/>
          <w:szCs w:val="28"/>
        </w:rPr>
        <w:t xml:space="preserve">Соглашение с  Контрольно-счетной палатой Ростовской области о передаче Контрольно-счетной палате Ростовской области полномочий по осуществлению внешнего муниципального финансового контроля </w:t>
      </w:r>
      <w:r>
        <w:rPr>
          <w:color w:val="000000"/>
          <w:sz w:val="28"/>
          <w:szCs w:val="28"/>
          <w:lang w:eastAsia="ru-RU"/>
        </w:rPr>
        <w:t>в муниципальном образовании Ростовской области «Барило-Крепинское сельское поселение» на неопределенный срок.</w:t>
      </w: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2. Направить настоящее решение в адрес председателя Контрольно-счетной палаты Ростовской области.</w:t>
      </w:r>
    </w:p>
    <w:p w:rsidR="00A939CF" w:rsidRDefault="00A939CF" w:rsidP="00A9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A939CF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Настоящее решение подлежит официальному опубликованию и вступает в силу со дня его принятия.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5. Контроль за исполнением настоящего решения возложить на</w:t>
      </w:r>
    </w:p>
    <w:p w:rsidR="00891A3C" w:rsidRPr="00AB6D08" w:rsidRDefault="00891A3C" w:rsidP="00891A3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постоянную комиссию</w:t>
      </w:r>
      <w:r w:rsidRPr="00386A17">
        <w:rPr>
          <w:rFonts w:ascii="Times New Roman" w:hAnsi="Times New Roman"/>
          <w:sz w:val="28"/>
          <w:szCs w:val="28"/>
        </w:rPr>
        <w:t xml:space="preserve"> по </w:t>
      </w:r>
      <w:r w:rsidRPr="00AB6D08">
        <w:rPr>
          <w:rFonts w:ascii="Times New Roman" w:hAnsi="Times New Roman"/>
          <w:sz w:val="28"/>
          <w:szCs w:val="28"/>
        </w:rPr>
        <w:t xml:space="preserve"> бюджету,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08">
        <w:rPr>
          <w:rFonts w:ascii="Times New Roman" w:hAnsi="Times New Roman"/>
          <w:sz w:val="28"/>
          <w:szCs w:val="28"/>
        </w:rPr>
        <w:t>налогам,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08">
        <w:rPr>
          <w:rFonts w:ascii="Times New Roman" w:hAnsi="Times New Roman"/>
          <w:sz w:val="28"/>
          <w:szCs w:val="28"/>
        </w:rPr>
        <w:t>собственности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AB6D08">
        <w:rPr>
          <w:sz w:val="28"/>
          <w:szCs w:val="28"/>
        </w:rPr>
        <w:t>и аграрным вопросам</w:t>
      </w:r>
      <w:r w:rsidRPr="00386A17">
        <w:rPr>
          <w:rFonts w:eastAsia="Calibri"/>
          <w:sz w:val="28"/>
          <w:szCs w:val="28"/>
        </w:rPr>
        <w:t xml:space="preserve"> </w:t>
      </w:r>
      <w:r w:rsidRPr="00C25BB1">
        <w:rPr>
          <w:rFonts w:eastAsia="Calibri"/>
          <w:sz w:val="28"/>
          <w:szCs w:val="28"/>
        </w:rPr>
        <w:t>(Карпушина А.В.)</w:t>
      </w:r>
      <w:r>
        <w:rPr>
          <w:sz w:val="28"/>
          <w:szCs w:val="28"/>
          <w:lang w:eastAsia="ru-RU"/>
        </w:rPr>
        <w:t>.</w:t>
      </w: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891A3C">
            <w:pPr>
              <w:rPr>
                <w:sz w:val="28"/>
                <w:szCs w:val="28"/>
                <w:lang w:eastAsia="en-US"/>
              </w:rPr>
            </w:pPr>
          </w:p>
          <w:p w:rsidR="00AB6D08" w:rsidRDefault="00AB6D08" w:rsidP="001D4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1D4D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</w:t>
            </w:r>
            <w:r w:rsidR="001D4DDC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     С.В.Мырза </w:t>
            </w:r>
          </w:p>
        </w:tc>
      </w:tr>
    </w:tbl>
    <w:p w:rsidR="003B13B6" w:rsidRPr="00AB6D08" w:rsidRDefault="003B13B6" w:rsidP="003B13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Default="003B13B6" w:rsidP="003B13B6">
      <w:pPr>
        <w:pStyle w:val="afb"/>
        <w:jc w:val="left"/>
        <w:rPr>
          <w:szCs w:val="28"/>
        </w:rPr>
      </w:pPr>
      <w:bookmarkStart w:id="0" w:name="Par31"/>
      <w:bookmarkEnd w:id="0"/>
      <w:r w:rsidRPr="00AB6D08">
        <w:rPr>
          <w:szCs w:val="28"/>
        </w:rPr>
        <w:t xml:space="preserve">сл. Барило-Крепинская </w:t>
      </w:r>
    </w:p>
    <w:p w:rsidR="001D4DDC" w:rsidRPr="00AB6D08" w:rsidRDefault="001D4DDC" w:rsidP="003B13B6">
      <w:pPr>
        <w:pStyle w:val="afb"/>
        <w:jc w:val="left"/>
        <w:rPr>
          <w:szCs w:val="28"/>
        </w:rPr>
      </w:pPr>
      <w:r>
        <w:rPr>
          <w:szCs w:val="28"/>
        </w:rPr>
        <w:t>24 ноября 2021 г № 12</w:t>
      </w:r>
    </w:p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BC" w:rsidRDefault="00FF3ABC" w:rsidP="008622F8">
      <w:r>
        <w:separator/>
      </w:r>
    </w:p>
  </w:endnote>
  <w:endnote w:type="continuationSeparator" w:id="1">
    <w:p w:rsidR="00FF3ABC" w:rsidRDefault="00FF3AB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2412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1D4DDC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BC" w:rsidRDefault="00FF3ABC" w:rsidP="008622F8">
      <w:r>
        <w:separator/>
      </w:r>
    </w:p>
  </w:footnote>
  <w:footnote w:type="continuationSeparator" w:id="1">
    <w:p w:rsidR="00FF3ABC" w:rsidRDefault="00FF3ABC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4126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00C6"/>
    <w:rsid w:val="001D3CFF"/>
    <w:rsid w:val="001D4211"/>
    <w:rsid w:val="001D4DDC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4C68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9FF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6317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7F7453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1A3C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4FE6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B5F82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3B61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939CF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4F67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38C6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3AB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4</cp:revision>
  <cp:lastPrinted>2021-11-22T11:09:00Z</cp:lastPrinted>
  <dcterms:created xsi:type="dcterms:W3CDTF">2021-11-22T10:43:00Z</dcterms:created>
  <dcterms:modified xsi:type="dcterms:W3CDTF">2021-11-22T11:10:00Z</dcterms:modified>
</cp:coreProperties>
</file>