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7" w:rsidRPr="00FD4AE1" w:rsidRDefault="00D8461C" w:rsidP="00D8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AE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CC2171" wp14:editId="0D2BAC7E">
            <wp:extent cx="681644" cy="753818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03" cy="75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9E7007" w:rsidRP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РОССИЙСКАЯ ФЕДЕРАЦИЯ                  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РОСТОВСКАЯ ОБЛАСТЬ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РОДИОНОВО-НЕСВЕТАЙСКИЙ РАЙОН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МУНИЦИПАЛЬНОЕ ОБРАЗОВАНИЕ 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«БАРИЛО-КРЕПИНСКОЕ СЕЛЬСКОЕ ПОСЕЛЕНИЕ»</w:t>
      </w:r>
    </w:p>
    <w:p w:rsidR="009E7007" w:rsidRPr="00FD4AE1" w:rsidRDefault="009E7007" w:rsidP="009E7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АДМИНИСТРАЦИЯ БАРИЛО-КРЕПИНСКОГО СЕЛЬСКОГО ПОСЕЛЕНИЯ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4AE1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9E7007" w:rsidRPr="00FD4AE1" w:rsidRDefault="009E7007" w:rsidP="009E70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7007" w:rsidRPr="00FD4AE1" w:rsidRDefault="00D8461C" w:rsidP="009E7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11.03.</w:t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2026г.</w:t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сл. Барило-Крепинская</w:t>
      </w:r>
    </w:p>
    <w:p w:rsidR="00D841EE" w:rsidRPr="00FD4AE1" w:rsidRDefault="00D841EE" w:rsidP="00D84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07" w:rsidRPr="00FD4AE1" w:rsidRDefault="00D841EE" w:rsidP="00D8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</w:t>
      </w:r>
    </w:p>
    <w:p w:rsidR="00D841EE" w:rsidRPr="00FD4AE1" w:rsidRDefault="00D841EE" w:rsidP="00D8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9E7007" w:rsidRPr="00FD4AE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</w:t>
      </w:r>
      <w:r w:rsidR="009E7007" w:rsidRPr="00FD4AE1">
        <w:rPr>
          <w:rFonts w:ascii="Times New Roman" w:eastAsia="Times New Roman" w:hAnsi="Times New Roman" w:cs="Times New Roman"/>
          <w:b/>
          <w:sz w:val="28"/>
          <w:szCs w:val="28"/>
        </w:rPr>
        <w:t>Барило-Крепинского</w:t>
      </w:r>
      <w:r w:rsidRPr="00FD4AE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  <w:bookmarkEnd w:id="0"/>
    </w:p>
    <w:p w:rsidR="00D841EE" w:rsidRPr="00FD4AE1" w:rsidRDefault="00D841EE" w:rsidP="00D84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1EE" w:rsidRPr="00FD4AE1" w:rsidRDefault="00D955A0" w:rsidP="00D841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D841EE"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 части 1 статьи 18.1 Федерального закона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7007"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Барило-Крепинского сельского поселения</w:t>
      </w:r>
    </w:p>
    <w:p w:rsidR="00D841EE" w:rsidRPr="00FD4AE1" w:rsidRDefault="00D841EE" w:rsidP="00D841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1EE" w:rsidRPr="00FD4AE1" w:rsidRDefault="009E7007" w:rsidP="00D841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841EE" w:rsidRPr="00FD4A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41EE" w:rsidRPr="00FD4AE1" w:rsidRDefault="00D841EE" w:rsidP="00D841EE">
      <w:pPr>
        <w:widowControl w:val="0"/>
        <w:autoSpaceDE w:val="0"/>
        <w:autoSpaceDN w:val="0"/>
        <w:adjustRightInd w:val="0"/>
        <w:spacing w:after="0" w:line="240" w:lineRule="auto"/>
        <w:ind w:firstLine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1EE" w:rsidRPr="00FD4AE1" w:rsidRDefault="00D841EE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1.</w:t>
      </w:r>
      <w:r w:rsidRPr="00FD4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AE1">
        <w:rPr>
          <w:rFonts w:ascii="Times New Roman" w:hAnsi="Times New Roman" w:cs="Times New Roman"/>
          <w:sz w:val="28"/>
          <w:szCs w:val="28"/>
        </w:rPr>
        <w:t xml:space="preserve">Утвердить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Pr="00FD4AE1">
        <w:rPr>
          <w:rFonts w:ascii="Times New Roman" w:hAnsi="Times New Roman" w:cs="Times New Roman"/>
          <w:sz w:val="28"/>
          <w:szCs w:val="28"/>
        </w:rPr>
        <w:t xml:space="preserve"> поселения согласно приложению</w:t>
      </w:r>
      <w:r w:rsidR="00D955A0" w:rsidRPr="00FD4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5A0" w:rsidRPr="00FD4AE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D4AE1">
        <w:rPr>
          <w:rFonts w:ascii="Times New Roman" w:hAnsi="Times New Roman" w:cs="Times New Roman"/>
          <w:sz w:val="28"/>
          <w:szCs w:val="28"/>
        </w:rPr>
        <w:t>постановлению</w:t>
      </w:r>
      <w:r w:rsidR="00D955A0" w:rsidRPr="00FD4AE1">
        <w:rPr>
          <w:rFonts w:ascii="Times New Roman" w:hAnsi="Times New Roman" w:cs="Times New Roman"/>
          <w:sz w:val="28"/>
          <w:szCs w:val="28"/>
        </w:rPr>
        <w:t>.</w:t>
      </w:r>
    </w:p>
    <w:p w:rsidR="00D841EE" w:rsidRPr="00FD4AE1" w:rsidRDefault="00D841EE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 </w:t>
      </w:r>
      <w:r w:rsidR="00D0119D" w:rsidRPr="00FD4AE1">
        <w:rPr>
          <w:rFonts w:ascii="Times New Roman" w:hAnsi="Times New Roman" w:cs="Times New Roman"/>
          <w:sz w:val="28"/>
          <w:szCs w:val="28"/>
        </w:rPr>
        <w:t>О</w:t>
      </w:r>
      <w:r w:rsidRPr="00FD4AE1">
        <w:rPr>
          <w:rFonts w:ascii="Times New Roman" w:hAnsi="Times New Roman" w:cs="Times New Roman"/>
          <w:sz w:val="28"/>
          <w:szCs w:val="28"/>
        </w:rPr>
        <w:t xml:space="preserve">ценку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Pr="00FD4AE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0119D" w:rsidRPr="00FD4AE1">
        <w:rPr>
          <w:rFonts w:ascii="Times New Roman" w:hAnsi="Times New Roman" w:cs="Times New Roman"/>
          <w:sz w:val="28"/>
          <w:szCs w:val="28"/>
        </w:rPr>
        <w:t xml:space="preserve">, поручить комиссии, создаваемой на основании распоряжения главы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="00D0119D" w:rsidRPr="00FD4AE1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D841EE" w:rsidRPr="00FD4AE1" w:rsidRDefault="00FD4AE1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1EE" w:rsidRPr="00FD4AE1">
        <w:rPr>
          <w:rFonts w:ascii="Times New Roman" w:hAnsi="Times New Roman" w:cs="Times New Roman"/>
          <w:sz w:val="28"/>
          <w:szCs w:val="28"/>
        </w:rPr>
        <w:t xml:space="preserve">. </w:t>
      </w:r>
      <w:r w:rsidR="00D955A0" w:rsidRPr="00FD4AE1">
        <w:rPr>
          <w:rFonts w:ascii="Times New Roman" w:hAnsi="Times New Roman" w:cs="Times New Roman"/>
          <w:sz w:val="28"/>
          <w:szCs w:val="28"/>
        </w:rPr>
        <w:t>Н</w:t>
      </w:r>
      <w:r w:rsidR="00D841EE" w:rsidRPr="00FD4AE1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E7007" w:rsidRPr="00FD4AE1">
        <w:rPr>
          <w:rFonts w:ascii="Times New Roman" w:hAnsi="Times New Roman" w:cs="Times New Roman"/>
          <w:sz w:val="28"/>
          <w:szCs w:val="28"/>
        </w:rPr>
        <w:t>постановление</w:t>
      </w:r>
      <w:r w:rsidR="00D841EE" w:rsidRPr="00FD4AE1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D955A0" w:rsidRPr="00FD4AE1" w:rsidRDefault="00FD4AE1" w:rsidP="009E70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41EE" w:rsidRPr="00FD4AE1">
        <w:rPr>
          <w:rFonts w:ascii="Times New Roman" w:hAnsi="Times New Roman" w:cs="Times New Roman"/>
          <w:sz w:val="28"/>
          <w:szCs w:val="28"/>
        </w:rPr>
        <w:t xml:space="preserve">. </w:t>
      </w:r>
      <w:r w:rsidR="00D955A0" w:rsidRPr="00FD4AE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1EE" w:rsidRPr="00FD4AE1">
        <w:rPr>
          <w:rFonts w:ascii="Times New Roman" w:hAnsi="Times New Roman" w:cs="Times New Roman"/>
          <w:sz w:val="28"/>
          <w:szCs w:val="28"/>
        </w:rPr>
        <w:t xml:space="preserve">за выполнением требований настоящего </w:t>
      </w:r>
      <w:r w:rsidR="009E7007" w:rsidRPr="00FD4AE1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D4AE1" w:rsidRDefault="00FD4AE1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9E7007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9E7007" w:rsidRDefault="009E7007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Барило-Крепинского сельского поселения </w:t>
      </w:r>
      <w:r w:rsidRPr="00FD4AE1">
        <w:rPr>
          <w:rFonts w:ascii="Times New Roman" w:hAnsi="Times New Roman" w:cs="Times New Roman"/>
          <w:sz w:val="28"/>
          <w:szCs w:val="28"/>
        </w:rPr>
        <w:tab/>
      </w:r>
      <w:r w:rsidRPr="00FD4AE1">
        <w:rPr>
          <w:rFonts w:ascii="Times New Roman" w:hAnsi="Times New Roman" w:cs="Times New Roman"/>
          <w:sz w:val="28"/>
          <w:szCs w:val="28"/>
        </w:rPr>
        <w:tab/>
      </w:r>
      <w:r w:rsidRPr="00FD4AE1">
        <w:rPr>
          <w:rFonts w:ascii="Times New Roman" w:hAnsi="Times New Roman" w:cs="Times New Roman"/>
          <w:sz w:val="28"/>
          <w:szCs w:val="28"/>
        </w:rPr>
        <w:tab/>
      </w:r>
      <w:r w:rsidRPr="00FD4AE1">
        <w:rPr>
          <w:rFonts w:ascii="Times New Roman" w:hAnsi="Times New Roman" w:cs="Times New Roman"/>
          <w:sz w:val="28"/>
          <w:szCs w:val="28"/>
        </w:rPr>
        <w:tab/>
        <w:t>И.В. Гоголь</w:t>
      </w:r>
    </w:p>
    <w:p w:rsidR="00FD4AE1" w:rsidRPr="00FD4AE1" w:rsidRDefault="00FD4AE1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4AE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E7007" w:rsidRPr="00FD4AE1" w:rsidRDefault="00D841EE" w:rsidP="009E70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E1">
        <w:rPr>
          <w:rFonts w:ascii="Times New Roman" w:hAnsi="Times New Roman" w:cs="Times New Roman"/>
          <w:sz w:val="24"/>
          <w:szCs w:val="24"/>
        </w:rPr>
        <w:t xml:space="preserve">к </w:t>
      </w:r>
      <w:r w:rsidR="009E7007" w:rsidRPr="00FD4AE1">
        <w:rPr>
          <w:rFonts w:ascii="Times New Roman" w:hAnsi="Times New Roman" w:cs="Times New Roman"/>
          <w:sz w:val="24"/>
          <w:szCs w:val="24"/>
        </w:rPr>
        <w:t>постановлени</w:t>
      </w:r>
      <w:r w:rsidR="00D8461C">
        <w:rPr>
          <w:rFonts w:ascii="Times New Roman" w:hAnsi="Times New Roman" w:cs="Times New Roman"/>
          <w:sz w:val="24"/>
          <w:szCs w:val="24"/>
        </w:rPr>
        <w:t>ю</w:t>
      </w:r>
      <w:r w:rsidRPr="00FD4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007" w:rsidRPr="00FD4AE1" w:rsidRDefault="009E7007" w:rsidP="009E70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E1">
        <w:rPr>
          <w:rFonts w:ascii="Times New Roman" w:hAnsi="Times New Roman" w:cs="Times New Roman"/>
          <w:sz w:val="24"/>
          <w:szCs w:val="24"/>
        </w:rPr>
        <w:t>Администрации Барило-Крепинского</w:t>
      </w:r>
    </w:p>
    <w:p w:rsidR="009E7007" w:rsidRPr="00FD4AE1" w:rsidRDefault="009E7007" w:rsidP="009E70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E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841EE" w:rsidRPr="00FD4AE1" w:rsidRDefault="00D841EE" w:rsidP="009E70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E1">
        <w:rPr>
          <w:rFonts w:ascii="Times New Roman" w:hAnsi="Times New Roman" w:cs="Times New Roman"/>
          <w:sz w:val="24"/>
          <w:szCs w:val="24"/>
        </w:rPr>
        <w:t xml:space="preserve">от </w:t>
      </w:r>
      <w:r w:rsidR="00D8461C">
        <w:rPr>
          <w:rFonts w:ascii="Times New Roman" w:hAnsi="Times New Roman" w:cs="Times New Roman"/>
          <w:sz w:val="24"/>
          <w:szCs w:val="24"/>
        </w:rPr>
        <w:t>11.03.2026</w:t>
      </w:r>
      <w:r w:rsidRPr="00FD4AE1">
        <w:rPr>
          <w:rFonts w:ascii="Times New Roman" w:hAnsi="Times New Roman" w:cs="Times New Roman"/>
          <w:sz w:val="24"/>
          <w:szCs w:val="24"/>
        </w:rPr>
        <w:t xml:space="preserve"> № </w:t>
      </w:r>
      <w:r w:rsidR="00D8461C">
        <w:rPr>
          <w:rFonts w:ascii="Times New Roman" w:hAnsi="Times New Roman" w:cs="Times New Roman"/>
          <w:sz w:val="24"/>
          <w:szCs w:val="24"/>
        </w:rPr>
        <w:t>22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07" w:rsidRPr="00FD4AE1" w:rsidRDefault="009E7007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9E7007" w:rsidRPr="00FD4AE1" w:rsidRDefault="009E7007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ПРАВИЛА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оценки вреда, который может быть причинен субъектам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персональных данных в случае нарушения требований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по обработке и обеспечению безопасности персональных данных в </w:t>
      </w:r>
      <w:r w:rsidR="009E7007" w:rsidRPr="00FD4AE1">
        <w:rPr>
          <w:rFonts w:ascii="Times New Roman" w:hAnsi="Times New Roman" w:cs="Times New Roman"/>
          <w:sz w:val="28"/>
          <w:szCs w:val="28"/>
        </w:rPr>
        <w:t xml:space="preserve">Администрации Барило-Крепинского </w:t>
      </w:r>
      <w:r w:rsidRPr="00FD4AE1">
        <w:rPr>
          <w:rFonts w:ascii="Times New Roman" w:hAnsi="Times New Roman" w:cs="Times New Roman"/>
          <w:sz w:val="28"/>
          <w:szCs w:val="28"/>
        </w:rPr>
        <w:t>поселения</w:t>
      </w:r>
    </w:p>
    <w:p w:rsidR="00D841EE" w:rsidRPr="00FD4AE1" w:rsidRDefault="00D841EE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1.1. Настоящие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(далее </w:t>
      </w:r>
      <w:r w:rsidR="00B96D12" w:rsidRPr="00FD4AE1">
        <w:rPr>
          <w:rFonts w:ascii="Times New Roman" w:hAnsi="Times New Roman" w:cs="Times New Roman"/>
          <w:sz w:val="28"/>
          <w:szCs w:val="28"/>
        </w:rPr>
        <w:t>–</w:t>
      </w:r>
      <w:r w:rsidRPr="00FD4AE1">
        <w:rPr>
          <w:rFonts w:ascii="Times New Roman" w:hAnsi="Times New Roman" w:cs="Times New Roman"/>
          <w:sz w:val="28"/>
          <w:szCs w:val="28"/>
        </w:rPr>
        <w:t xml:space="preserve"> Правила) в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Pr="00FD4AE1">
        <w:rPr>
          <w:rFonts w:ascii="Times New Roman" w:hAnsi="Times New Roman" w:cs="Times New Roman"/>
          <w:sz w:val="28"/>
          <w:szCs w:val="28"/>
        </w:rPr>
        <w:t xml:space="preserve"> поселения (далее </w:t>
      </w:r>
      <w:r w:rsidR="00B96D12" w:rsidRPr="00FD4AE1">
        <w:rPr>
          <w:rFonts w:ascii="Times New Roman" w:hAnsi="Times New Roman" w:cs="Times New Roman"/>
          <w:sz w:val="28"/>
          <w:szCs w:val="28"/>
        </w:rPr>
        <w:t>–</w:t>
      </w:r>
      <w:r w:rsidRPr="00FD4AE1">
        <w:rPr>
          <w:rFonts w:ascii="Times New Roman" w:hAnsi="Times New Roman" w:cs="Times New Roman"/>
          <w:sz w:val="28"/>
          <w:szCs w:val="28"/>
        </w:rPr>
        <w:t xml:space="preserve"> Оператор), определяют порядок оценки вреда, который может быть причинен субъектам персональных в случае нарушения Федерального закона № 152-ФЗ «О персональных данных» (далее – Закон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Законом № 152-ФЗ.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2.1. В настоящих Правилах используются основные понятия: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2.1.1. Информация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сведения (сообщения, данные) независимо от формы их представления.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2.1.2. Безопасность информации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состояние защищенности информации, при котором обеспечены ее конфиденциальность, доступность и целостность.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2.1.3. Конфиденциальность информации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2.1.4. Целостность информации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2.1.5. Доступность информации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2.1.6. Убытки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 xml:space="preserve">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</w:t>
      </w:r>
      <w:r w:rsidRPr="00FD4AE1">
        <w:rPr>
          <w:rFonts w:ascii="Times New Roman" w:hAnsi="Times New Roman" w:cs="Times New Roman"/>
          <w:sz w:val="28"/>
          <w:szCs w:val="28"/>
        </w:rPr>
        <w:lastRenderedPageBreak/>
        <w:t>которые это лицо получило бы при обычных условиях гражданского оборота, если бы его право не было нарушено.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2.1.7. Моральный вред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2.1.8. Оценка возможного вреда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определение уровня вреда на основании учета причиненных убытков и морального вреда, нарушения конфиденциальности, целостности и доступности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FD4AE1">
        <w:rPr>
          <w:rFonts w:ascii="Times New Roman" w:hAnsi="Times New Roman" w:cs="Times New Roman"/>
          <w:sz w:val="28"/>
          <w:szCs w:val="28"/>
        </w:rPr>
        <w:t>3. Методика оценки возможного вреда субъектам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 Перечисленные неправомерные действия определяются как следующие нарушения безопасности информации: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3.2.3. Неправомерное изменение персональных данных является нарушением целостности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3.2.6. Обработка персональных данных, выходящая за рамки установленных и законных целей обработки,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3.2.8. Принятие решения, порождающего юридические последствия в отношении субъекта персональных данных или иным образом затрагивающего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 предусмотренного федеральными законами, является нарушением конфиденциальности персональных данных.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3.3. Субъекту персональных данных может быть причинен вред в форме: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lastRenderedPageBreak/>
        <w:t xml:space="preserve">3.3.1. Убытков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3.3.2. Морального вреда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3.4. В оценке возможного вреда </w:t>
      </w:r>
      <w:r w:rsidR="009B4DDF" w:rsidRPr="00FD4AE1">
        <w:rPr>
          <w:rFonts w:ascii="Times New Roman" w:hAnsi="Times New Roman" w:cs="Times New Roman"/>
          <w:sz w:val="28"/>
          <w:szCs w:val="28"/>
        </w:rPr>
        <w:t>Администрация Барило-Крепинского сельского</w:t>
      </w:r>
      <w:r w:rsidRPr="00FD4AE1">
        <w:rPr>
          <w:rFonts w:ascii="Times New Roman" w:hAnsi="Times New Roman" w:cs="Times New Roman"/>
          <w:sz w:val="28"/>
          <w:szCs w:val="28"/>
        </w:rPr>
        <w:t xml:space="preserve"> поселения исходит из следующего способа учета последствий допущенного нарушения принципов обработки персональных данных: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3.4.1. Низкий уровень возможного вреда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 либо только нарушение доступности персональных данных;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3.4.2. Средний уровень возможного вреда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3.4.3. Высокий уровень возможного вреда </w:t>
      </w:r>
      <w:r w:rsidR="00B96D12" w:rsidRPr="00FD4AE1">
        <w:rPr>
          <w:rFonts w:ascii="Times New Roman" w:hAnsi="Times New Roman" w:cs="Times New Roman"/>
          <w:sz w:val="28"/>
          <w:szCs w:val="28"/>
        </w:rPr>
        <w:t xml:space="preserve">– </w:t>
      </w:r>
      <w:r w:rsidRPr="00FD4AE1">
        <w:rPr>
          <w:rFonts w:ascii="Times New Roman" w:hAnsi="Times New Roman" w:cs="Times New Roman"/>
          <w:sz w:val="28"/>
          <w:szCs w:val="28"/>
        </w:rPr>
        <w:t>во всех остальных случаях.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4. Порядок проведения оценки возможного вреда, а также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соотнесения возможного вреда и реализуемых Оператором мер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4.1. Оценка возможного вреда субъектам персональных данных осуществляется </w:t>
      </w:r>
      <w:r w:rsidR="00D0119D" w:rsidRPr="00FD4AE1">
        <w:rPr>
          <w:rFonts w:ascii="Times New Roman" w:hAnsi="Times New Roman" w:cs="Times New Roman"/>
          <w:sz w:val="28"/>
          <w:szCs w:val="28"/>
        </w:rPr>
        <w:t xml:space="preserve">комиссией, создаваемой на основании распоряжения главы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="00D0119D" w:rsidRPr="00FD4AE1">
        <w:rPr>
          <w:rFonts w:ascii="Times New Roman" w:hAnsi="Times New Roman" w:cs="Times New Roman"/>
          <w:sz w:val="28"/>
          <w:szCs w:val="28"/>
        </w:rPr>
        <w:t xml:space="preserve"> поселения. Комиссия в своей работе руководствуется </w:t>
      </w:r>
      <w:r w:rsidRPr="00FD4AE1">
        <w:rPr>
          <w:rFonts w:ascii="Times New Roman" w:hAnsi="Times New Roman" w:cs="Times New Roman"/>
          <w:sz w:val="28"/>
          <w:szCs w:val="28"/>
        </w:rPr>
        <w:t xml:space="preserve">методикой, описанной в разделе 3 настоящих Правил, </w:t>
      </w:r>
      <w:r w:rsidR="00D0119D" w:rsidRPr="00FD4AE1">
        <w:rPr>
          <w:rFonts w:ascii="Times New Roman" w:hAnsi="Times New Roman" w:cs="Times New Roman"/>
          <w:sz w:val="28"/>
          <w:szCs w:val="28"/>
        </w:rPr>
        <w:t>а также</w:t>
      </w:r>
      <w:r w:rsidRPr="00FD4AE1">
        <w:rPr>
          <w:rFonts w:ascii="Times New Roman" w:hAnsi="Times New Roman" w:cs="Times New Roman"/>
          <w:sz w:val="28"/>
          <w:szCs w:val="28"/>
        </w:rPr>
        <w:t xml:space="preserve"> экспертны</w:t>
      </w:r>
      <w:r w:rsidR="00D0119D" w:rsidRPr="00FD4AE1">
        <w:rPr>
          <w:rFonts w:ascii="Times New Roman" w:hAnsi="Times New Roman" w:cs="Times New Roman"/>
          <w:sz w:val="28"/>
          <w:szCs w:val="28"/>
        </w:rPr>
        <w:t>ми</w:t>
      </w:r>
      <w:r w:rsidRPr="00FD4AE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D0119D" w:rsidRPr="00FD4AE1">
        <w:rPr>
          <w:rFonts w:ascii="Times New Roman" w:hAnsi="Times New Roman" w:cs="Times New Roman"/>
          <w:sz w:val="28"/>
          <w:szCs w:val="28"/>
        </w:rPr>
        <w:t>ями</w:t>
      </w:r>
      <w:r w:rsidRPr="00FD4AE1">
        <w:rPr>
          <w:rFonts w:ascii="Times New Roman" w:hAnsi="Times New Roman" w:cs="Times New Roman"/>
          <w:sz w:val="28"/>
          <w:szCs w:val="28"/>
        </w:rPr>
        <w:t>, приведенны</w:t>
      </w:r>
      <w:r w:rsidR="00D0119D" w:rsidRPr="00FD4AE1">
        <w:rPr>
          <w:rFonts w:ascii="Times New Roman" w:hAnsi="Times New Roman" w:cs="Times New Roman"/>
          <w:sz w:val="28"/>
          <w:szCs w:val="28"/>
        </w:rPr>
        <w:t>ми</w:t>
      </w:r>
      <w:r w:rsidRPr="00FD4AE1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D0119D" w:rsidRPr="00FD4AE1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Pr="00FD4AE1">
        <w:rPr>
          <w:rFonts w:ascii="Times New Roman" w:hAnsi="Times New Roman" w:cs="Times New Roman"/>
          <w:sz w:val="28"/>
          <w:szCs w:val="28"/>
        </w:rPr>
        <w:t>.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 xml:space="preserve">4.2. Состав реализуемых Оператором мер, направленных на обеспечение выполнения обязанностей, предусмотренных Законом № 152-ФЗ, определяется лицом, ответственным в </w:t>
      </w:r>
      <w:r w:rsidR="009E7007" w:rsidRPr="00FD4AE1">
        <w:rPr>
          <w:rFonts w:ascii="Times New Roman" w:hAnsi="Times New Roman" w:cs="Times New Roman"/>
          <w:sz w:val="28"/>
          <w:szCs w:val="28"/>
        </w:rPr>
        <w:t>Администрации Барило-Крепинского</w:t>
      </w:r>
      <w:r w:rsidR="004201B1" w:rsidRPr="00FD4AE1">
        <w:rPr>
          <w:rFonts w:ascii="Times New Roman" w:hAnsi="Times New Roman" w:cs="Times New Roman"/>
          <w:sz w:val="28"/>
          <w:szCs w:val="28"/>
        </w:rPr>
        <w:t xml:space="preserve">_ поселения </w:t>
      </w:r>
      <w:r w:rsidRPr="00FD4AE1">
        <w:rPr>
          <w:rFonts w:ascii="Times New Roman" w:hAnsi="Times New Roman" w:cs="Times New Roman"/>
          <w:sz w:val="28"/>
          <w:szCs w:val="28"/>
        </w:rPr>
        <w:t>за организацию обработки персональных данных, исходя из правомерности и разумной достаточности указанных мер</w:t>
      </w:r>
      <w:r w:rsidR="00D0119D" w:rsidRPr="00FD4AE1">
        <w:rPr>
          <w:rFonts w:ascii="Times New Roman" w:hAnsi="Times New Roman" w:cs="Times New Roman"/>
          <w:sz w:val="28"/>
          <w:szCs w:val="28"/>
        </w:rPr>
        <w:t>, а также их соотносимости с возможным вредом.</w:t>
      </w:r>
    </w:p>
    <w:p w:rsidR="004201B1" w:rsidRPr="00FD4AE1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Pr="00FD4AE1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Pr="00FD4AE1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Pr="00FD4AE1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DDF" w:rsidRPr="00FD4AE1" w:rsidRDefault="009B4DDF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DDF" w:rsidRPr="00FD4AE1" w:rsidRDefault="009B4DDF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DDF" w:rsidRPr="00FD4AE1" w:rsidRDefault="009B4DDF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DDF" w:rsidRPr="00FD4AE1" w:rsidRDefault="009B4DDF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4DDF" w:rsidRPr="00FD4AE1" w:rsidRDefault="009B4DDF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4AE1" w:rsidRDefault="00FD4AE1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Приложение</w:t>
      </w:r>
    </w:p>
    <w:p w:rsidR="00D841EE" w:rsidRPr="00FD4AE1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к Правилам</w:t>
      </w:r>
    </w:p>
    <w:p w:rsidR="00D841EE" w:rsidRPr="00FD4AE1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FD4AE1">
        <w:rPr>
          <w:rFonts w:ascii="Times New Roman" w:hAnsi="Times New Roman" w:cs="Times New Roman"/>
          <w:sz w:val="28"/>
          <w:szCs w:val="28"/>
        </w:rPr>
        <w:t>Оценка вреда,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который может быть причинен субъектам персональных данных,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а также соотнесение возможного вреда и реализуемых</w:t>
      </w:r>
    </w:p>
    <w:p w:rsidR="00D841EE" w:rsidRPr="00FD4AE1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AE1">
        <w:rPr>
          <w:rFonts w:ascii="Times New Roman" w:hAnsi="Times New Roman" w:cs="Times New Roman"/>
          <w:sz w:val="28"/>
          <w:szCs w:val="28"/>
        </w:rPr>
        <w:t>Оператором мер</w:t>
      </w:r>
    </w:p>
    <w:p w:rsidR="00D841EE" w:rsidRPr="00FD4AE1" w:rsidRDefault="00D841EE" w:rsidP="00D84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2943"/>
        <w:gridCol w:w="2005"/>
        <w:gridCol w:w="728"/>
        <w:gridCol w:w="1259"/>
        <w:gridCol w:w="2835"/>
      </w:tblGrid>
      <w:tr w:rsidR="00D841EE" w:rsidRPr="00FD4AE1" w:rsidTr="00D841EE">
        <w:tc>
          <w:tcPr>
            <w:tcW w:w="436" w:type="dxa"/>
          </w:tcPr>
          <w:p w:rsidR="00D841EE" w:rsidRPr="00FD4AE1" w:rsidRDefault="004201B1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841EE" w:rsidRPr="00FD4AE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43" w:type="dxa"/>
          </w:tcPr>
          <w:p w:rsidR="00D841EE" w:rsidRPr="00FD4AE1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Федерального закона </w:t>
            </w:r>
            <w:r w:rsidR="004201B1" w:rsidRPr="00FD4A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4201B1" w:rsidRPr="00FD4A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, которые могут быть нарушены</w:t>
            </w:r>
          </w:p>
        </w:tc>
        <w:tc>
          <w:tcPr>
            <w:tcW w:w="2733" w:type="dxa"/>
            <w:gridSpan w:val="2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Возможные нарушение безопасности информации и причиненный субъекту вред</w:t>
            </w:r>
          </w:p>
        </w:tc>
        <w:tc>
          <w:tcPr>
            <w:tcW w:w="1259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Уровень возможного вреда</w:t>
            </w:r>
          </w:p>
        </w:tc>
        <w:tc>
          <w:tcPr>
            <w:tcW w:w="2835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Принимаемые меры по обеспечению выполнения обязанностей оператора персональных данных</w:t>
            </w:r>
          </w:p>
        </w:tc>
      </w:tr>
      <w:tr w:rsidR="00D841EE" w:rsidRPr="00FD4AE1" w:rsidTr="00D841EE">
        <w:tblPrEx>
          <w:tblBorders>
            <w:insideH w:val="nil"/>
          </w:tblBorders>
        </w:tblPrEx>
        <w:tc>
          <w:tcPr>
            <w:tcW w:w="436" w:type="dxa"/>
            <w:vMerge w:val="restart"/>
            <w:tcBorders>
              <w:top w:val="nil"/>
            </w:tcBorders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защищенности персональных данных</w:t>
            </w:r>
          </w:p>
        </w:tc>
        <w:tc>
          <w:tcPr>
            <w:tcW w:w="2005" w:type="dxa"/>
            <w:tcBorders>
              <w:top w:val="nil"/>
            </w:tcBorders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  <w:tcBorders>
              <w:top w:val="nil"/>
            </w:tcBorders>
          </w:tcPr>
          <w:p w:rsidR="00D841EE" w:rsidRPr="00FD4AE1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  <w:tcBorders>
              <w:top w:val="nil"/>
            </w:tcBorders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в области защиты информации и Положением о порядке организации и проведения работ по защите конфиденциальной информации</w:t>
            </w:r>
          </w:p>
        </w:tc>
      </w:tr>
      <w:tr w:rsidR="00D841EE" w:rsidRPr="00FD4AE1" w:rsidTr="00D841EE">
        <w:tc>
          <w:tcPr>
            <w:tcW w:w="436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средств защиты информации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технической документацией на систему защиты информации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Состояние учета машинных носителей персональных данных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Распоряжение о ведении журнала учета машинных носителей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Соблюдение правил доступа к персональным данным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принятыми организационными мерами и в соответствии с системой разграничения доступа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фактов несанкционированного доступа к персональным данным и принятие необходимых мер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Мониторинг средств защиты информации на наличие фактов доступа к персональным данным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персональных данных, модифицированных или уничтоженных вследствие несанкционированного доступа к ним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Применение резервного копирования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 w:val="restart"/>
          </w:tcPr>
          <w:p w:rsidR="00D841EE" w:rsidRPr="00FD4AE1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3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обеспечению целостности персональных данных</w:t>
            </w: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 w:val="restart"/>
          </w:tcPr>
          <w:p w:rsidR="00D841EE" w:rsidRPr="00FD4AE1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  <w:vMerge w:val="restart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Организация режима доступа к техническим и программным средствам</w:t>
            </w: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D4AE1" w:rsidTr="00D841EE">
        <w:tc>
          <w:tcPr>
            <w:tcW w:w="436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D841EE" w:rsidRPr="00FD4AE1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D841EE" w:rsidRPr="00FD4AE1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:rsidR="00D841EE" w:rsidRPr="00FD4AE1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841EE" w:rsidRPr="00FD4AE1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1EE" w:rsidRPr="00FD4AE1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6F94" w:rsidRPr="00FD4AE1" w:rsidRDefault="00792D6C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C6F94" w:rsidRPr="00FD4AE1" w:rsidSect="009E7007">
      <w:pgSz w:w="11905" w:h="16838"/>
      <w:pgMar w:top="567" w:right="706" w:bottom="709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6C" w:rsidRDefault="00792D6C" w:rsidP="00D841EE">
      <w:pPr>
        <w:spacing w:after="0" w:line="240" w:lineRule="auto"/>
      </w:pPr>
      <w:r>
        <w:separator/>
      </w:r>
    </w:p>
  </w:endnote>
  <w:endnote w:type="continuationSeparator" w:id="0">
    <w:p w:rsidR="00792D6C" w:rsidRDefault="00792D6C" w:rsidP="00D8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6C" w:rsidRDefault="00792D6C" w:rsidP="00D841EE">
      <w:pPr>
        <w:spacing w:after="0" w:line="240" w:lineRule="auto"/>
      </w:pPr>
      <w:r>
        <w:separator/>
      </w:r>
    </w:p>
  </w:footnote>
  <w:footnote w:type="continuationSeparator" w:id="0">
    <w:p w:rsidR="00792D6C" w:rsidRDefault="00792D6C" w:rsidP="00D8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16884"/>
    <w:multiLevelType w:val="hybridMultilevel"/>
    <w:tmpl w:val="56CC6396"/>
    <w:lvl w:ilvl="0" w:tplc="C5283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EE"/>
    <w:rsid w:val="000767E4"/>
    <w:rsid w:val="001E61F9"/>
    <w:rsid w:val="00224520"/>
    <w:rsid w:val="003F35CA"/>
    <w:rsid w:val="00402DE8"/>
    <w:rsid w:val="004201B1"/>
    <w:rsid w:val="005673DD"/>
    <w:rsid w:val="00567953"/>
    <w:rsid w:val="005963A1"/>
    <w:rsid w:val="005D487A"/>
    <w:rsid w:val="00621F31"/>
    <w:rsid w:val="006A4F24"/>
    <w:rsid w:val="006F5E7B"/>
    <w:rsid w:val="00792D6C"/>
    <w:rsid w:val="007C2BCF"/>
    <w:rsid w:val="008722F5"/>
    <w:rsid w:val="008D1829"/>
    <w:rsid w:val="009B4DDF"/>
    <w:rsid w:val="009E7007"/>
    <w:rsid w:val="00AB26F6"/>
    <w:rsid w:val="00B54D0D"/>
    <w:rsid w:val="00B66E1A"/>
    <w:rsid w:val="00B96D12"/>
    <w:rsid w:val="00BD5522"/>
    <w:rsid w:val="00C95CDA"/>
    <w:rsid w:val="00CA0BFF"/>
    <w:rsid w:val="00D0119D"/>
    <w:rsid w:val="00D841EE"/>
    <w:rsid w:val="00D8461C"/>
    <w:rsid w:val="00D955A0"/>
    <w:rsid w:val="00EE3BDE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6603C-B16E-47F2-9939-9C433DA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CA0B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Arial Unicode MS"/>
      <w:color w:val="000000"/>
      <w:u w:color="000000"/>
    </w:rPr>
  </w:style>
  <w:style w:type="character" w:customStyle="1" w:styleId="a4">
    <w:name w:val="Текст сноски Знак"/>
    <w:basedOn w:val="a0"/>
    <w:link w:val="a3"/>
    <w:uiPriority w:val="99"/>
    <w:rsid w:val="00CA0BFF"/>
    <w:rPr>
      <w:rFonts w:cs="Arial Unicode MS"/>
      <w:color w:val="000000"/>
      <w:u w:color="000000"/>
    </w:rPr>
  </w:style>
  <w:style w:type="character" w:styleId="a5">
    <w:name w:val="footnote reference"/>
    <w:basedOn w:val="a0"/>
    <w:unhideWhenUsed/>
    <w:rsid w:val="001E61F9"/>
    <w:rPr>
      <w:rFonts w:ascii="Times New Roman" w:eastAsia="Calibri" w:hAnsi="Times New Roman" w:cs="Times New Roman"/>
      <w:sz w:val="20"/>
      <w:szCs w:val="28"/>
      <w:vertAlign w:val="superscript"/>
    </w:rPr>
  </w:style>
  <w:style w:type="paragraph" w:customStyle="1" w:styleId="ConsPlusNormal">
    <w:name w:val="ConsPlusNormal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E"/>
  </w:style>
  <w:style w:type="paragraph" w:styleId="a8">
    <w:name w:val="footer"/>
    <w:basedOn w:val="a"/>
    <w:link w:val="a9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E"/>
  </w:style>
  <w:style w:type="paragraph" w:styleId="aa">
    <w:name w:val="Balloon Text"/>
    <w:basedOn w:val="a"/>
    <w:link w:val="ab"/>
    <w:uiPriority w:val="99"/>
    <w:semiHidden/>
    <w:unhideWhenUsed/>
    <w:rsid w:val="00D8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User4455445</cp:lastModifiedBy>
  <cp:revision>2</cp:revision>
  <cp:lastPrinted>2026-03-11T10:53:00Z</cp:lastPrinted>
  <dcterms:created xsi:type="dcterms:W3CDTF">2026-03-11T10:53:00Z</dcterms:created>
  <dcterms:modified xsi:type="dcterms:W3CDTF">2026-03-11T10:53:00Z</dcterms:modified>
</cp:coreProperties>
</file>